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3F9" w:rsidRDefault="004533F9" w:rsidP="004533F9">
      <w:pPr>
        <w:pStyle w:val="TOBY"/>
      </w:pPr>
      <w:r w:rsidRPr="00B957D8">
        <w:t xml:space="preserve">Условия участия в конкурсе </w:t>
      </w:r>
      <w:r>
        <w:rPr>
          <w:lang w:val="en-US"/>
        </w:rPr>
        <w:t>TOBY</w:t>
      </w:r>
      <w:r w:rsidRPr="00A70B51">
        <w:t xml:space="preserve"> </w:t>
      </w:r>
      <w:r>
        <w:rPr>
          <w:lang w:val="en-US"/>
        </w:rPr>
        <w:t>Awards</w:t>
      </w:r>
    </w:p>
    <w:p w:rsidR="00A71AA5" w:rsidRDefault="00A71AA5" w:rsidP="00A71AA5">
      <w:pPr>
        <w:shd w:val="clear" w:color="auto" w:fill="FFFFFF"/>
        <w:spacing w:before="60" w:after="0" w:line="240" w:lineRule="auto"/>
        <w:ind w:right="57"/>
        <w:jc w:val="both"/>
        <w:rPr>
          <w:rFonts w:eastAsia="Times New Roman" w:cstheme="minorHAnsi"/>
          <w:bCs/>
          <w:sz w:val="21"/>
          <w:szCs w:val="21"/>
          <w:lang w:eastAsia="ru-RU"/>
        </w:rPr>
      </w:pPr>
      <w:r w:rsidRPr="00A71AA5">
        <w:rPr>
          <w:rFonts w:eastAsia="Times New Roman" w:cstheme="minorHAnsi"/>
          <w:b/>
          <w:bCs/>
          <w:sz w:val="21"/>
          <w:szCs w:val="21"/>
          <w:lang w:eastAsia="ru-RU"/>
        </w:rPr>
        <w:t>Компаниям предоставляется эксклюзивное право представить проект без участия в региональном отборе.</w:t>
      </w:r>
      <w:r w:rsidRPr="00553697">
        <w:rPr>
          <w:rFonts w:eastAsia="Times New Roman" w:cstheme="minorHAnsi"/>
          <w:bCs/>
          <w:sz w:val="21"/>
          <w:szCs w:val="21"/>
          <w:lang w:eastAsia="ru-RU"/>
        </w:rPr>
        <w:t xml:space="preserve">  </w:t>
      </w:r>
    </w:p>
    <w:p w:rsidR="00A71AA5" w:rsidRPr="00553697" w:rsidRDefault="00A71AA5" w:rsidP="00A71AA5">
      <w:pPr>
        <w:shd w:val="clear" w:color="auto" w:fill="FFFFFF"/>
        <w:spacing w:before="60" w:after="0" w:line="240" w:lineRule="auto"/>
        <w:ind w:right="57"/>
        <w:jc w:val="both"/>
        <w:rPr>
          <w:rFonts w:eastAsia="Times New Roman" w:cstheme="minorHAnsi"/>
          <w:bCs/>
          <w:sz w:val="21"/>
          <w:szCs w:val="21"/>
          <w:lang w:eastAsia="ru-RU"/>
        </w:rPr>
      </w:pPr>
      <w:r w:rsidRPr="00553697">
        <w:rPr>
          <w:rFonts w:eastAsia="Times New Roman" w:cstheme="minorHAnsi"/>
          <w:bCs/>
          <w:sz w:val="21"/>
          <w:szCs w:val="21"/>
          <w:lang w:eastAsia="ru-RU"/>
        </w:rPr>
        <w:t>Только один проект будет представлен в каждой номинации.</w:t>
      </w:r>
      <w:bookmarkStart w:id="0" w:name="_GoBack"/>
      <w:bookmarkEnd w:id="0"/>
    </w:p>
    <w:p w:rsidR="00A71AA5" w:rsidRDefault="00A71AA5" w:rsidP="00A71AA5">
      <w:pPr>
        <w:spacing w:before="120" w:after="120" w:line="240" w:lineRule="auto"/>
        <w:jc w:val="both"/>
        <w:rPr>
          <w:rFonts w:eastAsia="Times New Roman" w:cs="Calibri"/>
          <w:b/>
          <w:color w:val="000000"/>
          <w:sz w:val="21"/>
          <w:szCs w:val="21"/>
          <w:lang w:eastAsia="ru-RU"/>
        </w:rPr>
      </w:pPr>
      <w:r>
        <w:rPr>
          <w:rFonts w:eastAsia="Times New Roman" w:cs="Calibri"/>
          <w:b/>
          <w:color w:val="000000"/>
          <w:sz w:val="21"/>
          <w:szCs w:val="21"/>
          <w:lang w:eastAsia="ru-RU"/>
        </w:rPr>
        <w:t>Пакеты участия в конкурсе включают в себя регистрационный взнос на Международный этап премии, а также дополнительные рекламные возможность для продвижения Вашего проекта.</w:t>
      </w:r>
    </w:p>
    <w:tbl>
      <w:tblPr>
        <w:tblStyle w:val="ad"/>
        <w:tblW w:w="10271" w:type="dxa"/>
        <w:tblLayout w:type="fixed"/>
        <w:tblLook w:val="04A0" w:firstRow="1" w:lastRow="0" w:firstColumn="1" w:lastColumn="0" w:noHBand="0" w:noVBand="1"/>
      </w:tblPr>
      <w:tblGrid>
        <w:gridCol w:w="4815"/>
        <w:gridCol w:w="1052"/>
        <w:gridCol w:w="1052"/>
        <w:gridCol w:w="1053"/>
        <w:gridCol w:w="1148"/>
        <w:gridCol w:w="1151"/>
      </w:tblGrid>
      <w:tr w:rsidR="00471374" w:rsidTr="00471374">
        <w:trPr>
          <w:cantSplit/>
          <w:trHeight w:val="2215"/>
        </w:trPr>
        <w:tc>
          <w:tcPr>
            <w:tcW w:w="4815" w:type="dxa"/>
          </w:tcPr>
          <w:p w:rsidR="00471374" w:rsidRPr="00471374" w:rsidRDefault="00471374" w:rsidP="00A71AA5">
            <w:pPr>
              <w:spacing w:after="0" w:line="240" w:lineRule="auto"/>
              <w:jc w:val="both"/>
              <w:outlineLvl w:val="2"/>
              <w:rPr>
                <w:rFonts w:eastAsia="Times New Roman" w:cs="Calibri"/>
                <w:b/>
                <w:color w:val="0A659C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  <w:textDirection w:val="btLr"/>
          </w:tcPr>
          <w:p w:rsidR="00471374" w:rsidRDefault="00CB0E3C" w:rsidP="00B94213">
            <w:pPr>
              <w:spacing w:before="120" w:after="8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  <w:r>
              <w:rPr>
                <w:rFonts w:eastAsia="Times New Roman" w:cs="Calibri"/>
                <w:b/>
                <w:color w:val="003399"/>
                <w:lang w:eastAsia="ru-RU"/>
              </w:rPr>
              <w:t>Базовое участие</w:t>
            </w:r>
          </w:p>
        </w:tc>
        <w:tc>
          <w:tcPr>
            <w:tcW w:w="1052" w:type="dxa"/>
            <w:tcBorders>
              <w:bottom w:val="dotted" w:sz="4" w:space="0" w:color="auto"/>
            </w:tcBorders>
            <w:textDirection w:val="btLr"/>
          </w:tcPr>
          <w:p w:rsidR="00471374" w:rsidRPr="00477286" w:rsidRDefault="00471374" w:rsidP="00B94213">
            <w:pPr>
              <w:spacing w:before="120" w:after="8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  <w:r>
              <w:rPr>
                <w:rFonts w:eastAsia="Times New Roman" w:cs="Calibri"/>
                <w:b/>
                <w:color w:val="003399"/>
                <w:lang w:eastAsia="ru-RU"/>
              </w:rPr>
              <w:t>Заочное участие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textDirection w:val="btLr"/>
          </w:tcPr>
          <w:p w:rsidR="00471374" w:rsidRPr="00477286" w:rsidRDefault="00471374" w:rsidP="00B94213">
            <w:pPr>
              <w:spacing w:before="120" w:after="8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  <w:r>
              <w:rPr>
                <w:rFonts w:eastAsia="Times New Roman" w:cs="Calibri"/>
                <w:b/>
                <w:color w:val="003399"/>
                <w:lang w:eastAsia="ru-RU"/>
              </w:rPr>
              <w:t>Очное участие</w:t>
            </w:r>
          </w:p>
        </w:tc>
        <w:tc>
          <w:tcPr>
            <w:tcW w:w="1148" w:type="dxa"/>
            <w:tcBorders>
              <w:bottom w:val="dotted" w:sz="4" w:space="0" w:color="auto"/>
            </w:tcBorders>
            <w:textDirection w:val="btLr"/>
          </w:tcPr>
          <w:p w:rsidR="00471374" w:rsidRPr="00477286" w:rsidRDefault="00471374" w:rsidP="00B94213">
            <w:pPr>
              <w:spacing w:after="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  <w:r w:rsidRPr="00477286">
              <w:rPr>
                <w:rFonts w:eastAsia="Times New Roman" w:cs="Calibri"/>
                <w:b/>
                <w:color w:val="003399"/>
                <w:lang w:eastAsia="ru-RU"/>
              </w:rPr>
              <w:t>Пакет «Премиум»</w:t>
            </w:r>
          </w:p>
        </w:tc>
        <w:tc>
          <w:tcPr>
            <w:tcW w:w="1151" w:type="dxa"/>
            <w:tcBorders>
              <w:bottom w:val="dotted" w:sz="4" w:space="0" w:color="auto"/>
            </w:tcBorders>
            <w:textDirection w:val="btLr"/>
          </w:tcPr>
          <w:p w:rsidR="00471374" w:rsidRPr="00477286" w:rsidRDefault="00471374" w:rsidP="00B94213">
            <w:pPr>
              <w:spacing w:after="0" w:line="240" w:lineRule="auto"/>
              <w:ind w:left="113" w:right="113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  <w:r w:rsidRPr="00477286">
              <w:rPr>
                <w:rFonts w:eastAsia="Times New Roman" w:cs="Calibri"/>
                <w:b/>
                <w:color w:val="003399"/>
                <w:lang w:eastAsia="ru-RU"/>
              </w:rPr>
              <w:t xml:space="preserve">Пакет «Премиум+ </w:t>
            </w:r>
            <w:hyperlink r:id="rId8" w:history="1">
              <w:r w:rsidRPr="00477286">
                <w:rPr>
                  <w:rStyle w:val="ac"/>
                  <w:rFonts w:eastAsia="Times New Roman" w:cs="Calibri"/>
                  <w:b/>
                  <w:lang w:eastAsia="ru-RU"/>
                </w:rPr>
                <w:t xml:space="preserve">Тематический кластер </w:t>
              </w:r>
              <w:r w:rsidRPr="00477286">
                <w:rPr>
                  <w:rStyle w:val="ac"/>
                  <w:rFonts w:eastAsia="Times New Roman" w:cs="Calibri"/>
                  <w:b/>
                  <w:lang w:val="en-US" w:eastAsia="ru-RU"/>
                </w:rPr>
                <w:t>PROESTATE</w:t>
              </w:r>
            </w:hyperlink>
            <w:r w:rsidRPr="00477286">
              <w:rPr>
                <w:rFonts w:eastAsia="Times New Roman" w:cs="Calibri"/>
                <w:b/>
                <w:color w:val="003399"/>
                <w:lang w:eastAsia="ru-RU"/>
              </w:rPr>
              <w:t>»</w:t>
            </w: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A71AA5">
            <w:pPr>
              <w:spacing w:after="0" w:line="240" w:lineRule="auto"/>
              <w:contextualSpacing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2" w:type="dxa"/>
          </w:tcPr>
          <w:p w:rsidR="00471374" w:rsidRPr="00477286" w:rsidRDefault="00471374" w:rsidP="00B94213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3399"/>
              </w:rPr>
            </w:pPr>
            <w:r>
              <w:rPr>
                <w:rFonts w:cs="Calibri"/>
                <w:b/>
                <w:color w:val="003399"/>
              </w:rPr>
              <w:t>35000 р.</w:t>
            </w:r>
          </w:p>
        </w:tc>
        <w:tc>
          <w:tcPr>
            <w:tcW w:w="1052" w:type="dxa"/>
            <w:tcBorders>
              <w:top w:val="dotted" w:sz="4" w:space="0" w:color="auto"/>
            </w:tcBorders>
          </w:tcPr>
          <w:p w:rsidR="00471374" w:rsidRPr="00477286" w:rsidRDefault="00471374" w:rsidP="00B94213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3399"/>
              </w:rPr>
            </w:pPr>
            <w:r w:rsidRPr="00477286">
              <w:rPr>
                <w:rFonts w:cs="Calibri"/>
                <w:b/>
                <w:color w:val="003399"/>
              </w:rPr>
              <w:t>5</w:t>
            </w:r>
            <w:r>
              <w:rPr>
                <w:rFonts w:cs="Calibri"/>
                <w:b/>
                <w:color w:val="003399"/>
              </w:rPr>
              <w:t>5</w:t>
            </w:r>
            <w:r w:rsidRPr="00477286">
              <w:rPr>
                <w:rFonts w:cs="Calibri"/>
                <w:b/>
                <w:color w:val="003399"/>
              </w:rPr>
              <w:t>000 р.</w:t>
            </w:r>
          </w:p>
        </w:tc>
        <w:tc>
          <w:tcPr>
            <w:tcW w:w="1053" w:type="dxa"/>
            <w:tcBorders>
              <w:top w:val="dotted" w:sz="4" w:space="0" w:color="auto"/>
            </w:tcBorders>
          </w:tcPr>
          <w:p w:rsidR="00471374" w:rsidRPr="00477286" w:rsidRDefault="00471374" w:rsidP="00B94213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3399"/>
              </w:rPr>
            </w:pPr>
            <w:r>
              <w:rPr>
                <w:rFonts w:cs="Calibri"/>
                <w:b/>
                <w:color w:val="003399"/>
              </w:rPr>
              <w:t>80</w:t>
            </w:r>
            <w:r w:rsidRPr="00477286">
              <w:rPr>
                <w:rFonts w:cs="Calibri"/>
                <w:b/>
                <w:color w:val="003399"/>
              </w:rPr>
              <w:t>000 р.</w:t>
            </w:r>
          </w:p>
        </w:tc>
        <w:tc>
          <w:tcPr>
            <w:tcW w:w="1148" w:type="dxa"/>
            <w:tcBorders>
              <w:top w:val="dotted" w:sz="4" w:space="0" w:color="auto"/>
            </w:tcBorders>
          </w:tcPr>
          <w:p w:rsidR="00471374" w:rsidRPr="00477286" w:rsidRDefault="00471374" w:rsidP="00B94213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3399"/>
              </w:rPr>
            </w:pPr>
            <w:r w:rsidRPr="00477286">
              <w:rPr>
                <w:rFonts w:cs="Calibri"/>
                <w:b/>
                <w:color w:val="003399"/>
                <w:lang w:val="en-US"/>
              </w:rPr>
              <w:t>1</w:t>
            </w:r>
            <w:r>
              <w:rPr>
                <w:rFonts w:cs="Calibri"/>
                <w:b/>
                <w:color w:val="003399"/>
              </w:rPr>
              <w:t>4</w:t>
            </w:r>
            <w:r w:rsidRPr="00477286">
              <w:rPr>
                <w:rFonts w:cs="Calibri"/>
                <w:b/>
                <w:color w:val="003399"/>
                <w:lang w:val="en-US"/>
              </w:rPr>
              <w:t>5</w:t>
            </w:r>
            <w:r w:rsidRPr="00477286">
              <w:rPr>
                <w:rFonts w:cs="Calibri"/>
                <w:b/>
                <w:color w:val="003399"/>
              </w:rPr>
              <w:t>000 р.</w:t>
            </w:r>
          </w:p>
        </w:tc>
        <w:tc>
          <w:tcPr>
            <w:tcW w:w="1151" w:type="dxa"/>
            <w:tcBorders>
              <w:top w:val="dotted" w:sz="4" w:space="0" w:color="auto"/>
            </w:tcBorders>
          </w:tcPr>
          <w:p w:rsidR="00471374" w:rsidRPr="00477286" w:rsidRDefault="00471374" w:rsidP="00B94213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3399"/>
              </w:rPr>
            </w:pPr>
            <w:r w:rsidRPr="00477286">
              <w:rPr>
                <w:rFonts w:cs="Calibri"/>
                <w:b/>
                <w:color w:val="003399"/>
                <w:lang w:val="en-US"/>
              </w:rPr>
              <w:t>2</w:t>
            </w:r>
            <w:r>
              <w:rPr>
                <w:rFonts w:cs="Calibri"/>
                <w:b/>
                <w:color w:val="003399"/>
              </w:rPr>
              <w:t>75</w:t>
            </w:r>
            <w:r w:rsidRPr="00477286">
              <w:rPr>
                <w:rFonts w:cs="Calibri"/>
                <w:b/>
                <w:color w:val="003399"/>
              </w:rPr>
              <w:t>000 р.</w:t>
            </w: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A71AA5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color w:val="0A659C"/>
                <w:sz w:val="18"/>
                <w:szCs w:val="18"/>
                <w:lang w:eastAsia="ru-RU"/>
              </w:rPr>
            </w:pPr>
            <w:r w:rsidRPr="0047137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 xml:space="preserve">Размещение 1 фото объекта на сайте Премии </w:t>
            </w:r>
            <w:r w:rsidRPr="00471374"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www</w:t>
            </w:r>
            <w:r w:rsidRPr="0047137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471374"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proestate</w:t>
            </w:r>
            <w:proofErr w:type="spellEnd"/>
            <w:r w:rsidRPr="0047137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471374">
              <w:rPr>
                <w:rFonts w:eastAsia="Times New Roman" w:cs="Calibri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1052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2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3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48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51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A71AA5">
            <w:pPr>
              <w:spacing w:after="0" w:line="240" w:lineRule="auto"/>
              <w:contextualSpacing/>
              <w:jc w:val="both"/>
              <w:rPr>
                <w:rFonts w:eastAsia="Times New Roman" w:cs="Calibri"/>
                <w:b/>
                <w:color w:val="0A659C"/>
                <w:sz w:val="18"/>
                <w:szCs w:val="18"/>
                <w:lang w:eastAsia="ru-RU"/>
              </w:rPr>
            </w:pPr>
            <w:r w:rsidRPr="0047137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Предоставление информации об объекте (300 знаков)</w:t>
            </w:r>
          </w:p>
        </w:tc>
        <w:tc>
          <w:tcPr>
            <w:tcW w:w="1052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2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3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48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51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A71AA5">
            <w:pPr>
              <w:spacing w:after="0" w:line="240" w:lineRule="auto"/>
              <w:jc w:val="both"/>
              <w:outlineLvl w:val="2"/>
              <w:rPr>
                <w:rFonts w:eastAsia="Times New Roman" w:cs="Calibri"/>
                <w:b/>
                <w:color w:val="0A659C"/>
                <w:sz w:val="18"/>
                <w:szCs w:val="18"/>
                <w:lang w:eastAsia="ru-RU"/>
              </w:rPr>
            </w:pPr>
            <w:r w:rsidRPr="0047137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Размещение в каталоге премии. Распространяется на форуме PROESTATE</w:t>
            </w:r>
          </w:p>
        </w:tc>
        <w:tc>
          <w:tcPr>
            <w:tcW w:w="1052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2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3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48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51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A71AA5">
            <w:pPr>
              <w:spacing w:after="0" w:line="240" w:lineRule="auto"/>
              <w:jc w:val="both"/>
              <w:outlineLvl w:val="2"/>
              <w:rPr>
                <w:rFonts w:eastAsia="Times New Roman" w:cs="Calibri"/>
                <w:b/>
                <w:color w:val="0A659C"/>
                <w:sz w:val="18"/>
                <w:szCs w:val="18"/>
                <w:lang w:eastAsia="ru-RU"/>
              </w:rPr>
            </w:pPr>
            <w:r w:rsidRPr="0047137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Участие объекта в рекламных модулях в СМИ</w:t>
            </w:r>
          </w:p>
        </w:tc>
        <w:tc>
          <w:tcPr>
            <w:tcW w:w="1052" w:type="dxa"/>
          </w:tcPr>
          <w:p w:rsidR="00471374" w:rsidRDefault="00471374" w:rsidP="00B94213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3399"/>
                <w:sz w:val="20"/>
                <w:szCs w:val="20"/>
              </w:rPr>
            </w:pPr>
          </w:p>
        </w:tc>
        <w:tc>
          <w:tcPr>
            <w:tcW w:w="1052" w:type="dxa"/>
          </w:tcPr>
          <w:p w:rsidR="00471374" w:rsidRPr="00477286" w:rsidRDefault="00471374" w:rsidP="00B94213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  <w:r>
              <w:rPr>
                <w:rFonts w:cs="Calibri"/>
                <w:b/>
                <w:color w:val="003399"/>
                <w:sz w:val="20"/>
                <w:szCs w:val="20"/>
              </w:rPr>
              <w:t>1</w:t>
            </w:r>
            <w:r w:rsidRPr="00477286">
              <w:rPr>
                <w:rFonts w:cs="Calibri"/>
                <w:b/>
                <w:color w:val="003399"/>
                <w:sz w:val="20"/>
                <w:szCs w:val="20"/>
              </w:rPr>
              <w:t xml:space="preserve"> модул</w:t>
            </w:r>
            <w:r>
              <w:rPr>
                <w:rFonts w:cs="Calibri"/>
                <w:b/>
                <w:color w:val="003399"/>
                <w:sz w:val="20"/>
                <w:szCs w:val="20"/>
              </w:rPr>
              <w:t>ь</w:t>
            </w:r>
          </w:p>
        </w:tc>
        <w:tc>
          <w:tcPr>
            <w:tcW w:w="1053" w:type="dxa"/>
          </w:tcPr>
          <w:p w:rsidR="00471374" w:rsidRPr="00477286" w:rsidRDefault="00471374" w:rsidP="00477286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  <w:r w:rsidRPr="00477286">
              <w:rPr>
                <w:rFonts w:cs="Calibri"/>
                <w:b/>
                <w:color w:val="003399"/>
                <w:sz w:val="20"/>
                <w:szCs w:val="20"/>
              </w:rPr>
              <w:t xml:space="preserve">Не менее </w:t>
            </w:r>
            <w:r>
              <w:rPr>
                <w:rFonts w:cs="Calibri"/>
                <w:b/>
                <w:color w:val="003399"/>
                <w:sz w:val="20"/>
                <w:szCs w:val="20"/>
              </w:rPr>
              <w:t>1</w:t>
            </w:r>
            <w:r w:rsidRPr="00477286">
              <w:rPr>
                <w:rFonts w:cs="Calibri"/>
                <w:b/>
                <w:color w:val="003399"/>
                <w:sz w:val="20"/>
                <w:szCs w:val="20"/>
              </w:rPr>
              <w:t xml:space="preserve"> модул</w:t>
            </w:r>
            <w:r>
              <w:rPr>
                <w:rFonts w:cs="Calibri"/>
                <w:b/>
                <w:color w:val="003399"/>
                <w:sz w:val="20"/>
                <w:szCs w:val="20"/>
              </w:rPr>
              <w:t>я</w:t>
            </w:r>
          </w:p>
        </w:tc>
        <w:tc>
          <w:tcPr>
            <w:tcW w:w="1148" w:type="dxa"/>
          </w:tcPr>
          <w:p w:rsidR="00471374" w:rsidRPr="00477286" w:rsidRDefault="00471374" w:rsidP="00B94213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3399"/>
                <w:sz w:val="20"/>
                <w:szCs w:val="20"/>
              </w:rPr>
            </w:pPr>
            <w:r w:rsidRPr="00477286">
              <w:rPr>
                <w:rFonts w:cs="Calibri"/>
                <w:b/>
                <w:color w:val="003399"/>
                <w:sz w:val="20"/>
                <w:szCs w:val="20"/>
              </w:rPr>
              <w:t>Не менее 2 модулей</w:t>
            </w:r>
          </w:p>
        </w:tc>
        <w:tc>
          <w:tcPr>
            <w:tcW w:w="1151" w:type="dxa"/>
          </w:tcPr>
          <w:p w:rsidR="00471374" w:rsidRPr="00477286" w:rsidRDefault="00471374" w:rsidP="00477286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3399"/>
                <w:sz w:val="20"/>
                <w:szCs w:val="20"/>
              </w:rPr>
            </w:pPr>
            <w:r w:rsidRPr="00477286">
              <w:rPr>
                <w:rFonts w:cs="Calibri"/>
                <w:b/>
                <w:color w:val="003399"/>
                <w:sz w:val="20"/>
                <w:szCs w:val="20"/>
              </w:rPr>
              <w:t xml:space="preserve">Не менее </w:t>
            </w:r>
            <w:r>
              <w:rPr>
                <w:rFonts w:cs="Calibri"/>
                <w:b/>
                <w:color w:val="003399"/>
                <w:sz w:val="20"/>
                <w:szCs w:val="20"/>
              </w:rPr>
              <w:t>2</w:t>
            </w:r>
            <w:r w:rsidRPr="00477286">
              <w:rPr>
                <w:rFonts w:cs="Calibri"/>
                <w:b/>
                <w:color w:val="003399"/>
                <w:sz w:val="20"/>
                <w:szCs w:val="20"/>
              </w:rPr>
              <w:t xml:space="preserve"> модулей</w:t>
            </w: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A71AA5">
            <w:pPr>
              <w:spacing w:after="0" w:line="240" w:lineRule="auto"/>
              <w:jc w:val="both"/>
              <w:outlineLvl w:val="2"/>
              <w:rPr>
                <w:rFonts w:eastAsia="Times New Roman" w:cs="Calibri"/>
                <w:b/>
                <w:color w:val="0A659C"/>
                <w:sz w:val="18"/>
                <w:szCs w:val="18"/>
                <w:lang w:eastAsia="ru-RU"/>
              </w:rPr>
            </w:pPr>
            <w:r w:rsidRPr="00471374"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  <w:t>Рекламный модуль в каталоге премии</w:t>
            </w:r>
          </w:p>
        </w:tc>
        <w:tc>
          <w:tcPr>
            <w:tcW w:w="1052" w:type="dxa"/>
          </w:tcPr>
          <w:p w:rsidR="00471374" w:rsidRPr="00477286" w:rsidRDefault="00471374" w:rsidP="00B94213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  <w:r>
              <w:rPr>
                <w:rFonts w:eastAsia="Times New Roman" w:cs="Calibri"/>
                <w:b/>
                <w:color w:val="003399"/>
                <w:lang w:eastAsia="ru-RU"/>
              </w:rPr>
              <w:t>½ полосы</w:t>
            </w:r>
          </w:p>
        </w:tc>
        <w:tc>
          <w:tcPr>
            <w:tcW w:w="1052" w:type="dxa"/>
          </w:tcPr>
          <w:p w:rsidR="00471374" w:rsidRPr="00477286" w:rsidRDefault="00471374" w:rsidP="00B94213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  <w:r w:rsidRPr="00477286">
              <w:rPr>
                <w:rFonts w:eastAsia="Times New Roman" w:cs="Calibri"/>
                <w:b/>
                <w:color w:val="003399"/>
                <w:lang w:eastAsia="ru-RU"/>
              </w:rPr>
              <w:t xml:space="preserve">1 </w:t>
            </w:r>
            <w:r w:rsidRPr="00477286">
              <w:rPr>
                <w:rFonts w:eastAsia="Times New Roman" w:cs="Calibri"/>
                <w:b/>
                <w:color w:val="003399"/>
                <w:sz w:val="20"/>
                <w:szCs w:val="20"/>
                <w:lang w:eastAsia="ru-RU"/>
              </w:rPr>
              <w:t>полоса</w:t>
            </w:r>
          </w:p>
        </w:tc>
        <w:tc>
          <w:tcPr>
            <w:tcW w:w="1053" w:type="dxa"/>
          </w:tcPr>
          <w:p w:rsidR="00471374" w:rsidRPr="00477286" w:rsidRDefault="00471374" w:rsidP="00B94213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  <w:r w:rsidRPr="00477286">
              <w:rPr>
                <w:rFonts w:eastAsia="Times New Roman" w:cs="Calibri"/>
                <w:b/>
                <w:color w:val="003399"/>
                <w:lang w:eastAsia="ru-RU"/>
              </w:rPr>
              <w:t xml:space="preserve">1 </w:t>
            </w:r>
            <w:r w:rsidRPr="00477286">
              <w:rPr>
                <w:rFonts w:eastAsia="Times New Roman" w:cs="Calibri"/>
                <w:b/>
                <w:color w:val="003399"/>
                <w:sz w:val="20"/>
                <w:szCs w:val="20"/>
                <w:lang w:eastAsia="ru-RU"/>
              </w:rPr>
              <w:t>полоса</w:t>
            </w:r>
          </w:p>
        </w:tc>
        <w:tc>
          <w:tcPr>
            <w:tcW w:w="1148" w:type="dxa"/>
          </w:tcPr>
          <w:p w:rsidR="00471374" w:rsidRPr="00477286" w:rsidRDefault="00471374" w:rsidP="00B94213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3399"/>
              </w:rPr>
            </w:pPr>
            <w:r>
              <w:rPr>
                <w:rFonts w:eastAsia="Times New Roman" w:cs="Calibri"/>
                <w:b/>
                <w:color w:val="003399"/>
                <w:lang w:eastAsia="ru-RU"/>
              </w:rPr>
              <w:t>2</w:t>
            </w:r>
            <w:r w:rsidRPr="00477286">
              <w:rPr>
                <w:rFonts w:eastAsia="Times New Roman" w:cs="Calibri"/>
                <w:b/>
                <w:color w:val="003399"/>
                <w:lang w:eastAsia="ru-RU"/>
              </w:rPr>
              <w:t xml:space="preserve"> </w:t>
            </w:r>
            <w:r w:rsidRPr="00477286">
              <w:rPr>
                <w:rFonts w:eastAsia="Times New Roman" w:cs="Calibri"/>
                <w:b/>
                <w:color w:val="003399"/>
                <w:sz w:val="20"/>
                <w:szCs w:val="20"/>
                <w:lang w:eastAsia="ru-RU"/>
              </w:rPr>
              <w:t>полоса</w:t>
            </w:r>
          </w:p>
        </w:tc>
        <w:tc>
          <w:tcPr>
            <w:tcW w:w="1151" w:type="dxa"/>
          </w:tcPr>
          <w:p w:rsidR="00471374" w:rsidRPr="00477286" w:rsidRDefault="00471374" w:rsidP="00B94213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3399"/>
              </w:rPr>
            </w:pPr>
            <w:r w:rsidRPr="00477286">
              <w:rPr>
                <w:rFonts w:eastAsia="Times New Roman" w:cs="Calibri"/>
                <w:b/>
                <w:color w:val="003399"/>
                <w:lang w:eastAsia="ru-RU"/>
              </w:rPr>
              <w:t xml:space="preserve">2 </w:t>
            </w:r>
            <w:r w:rsidRPr="00477286">
              <w:rPr>
                <w:rFonts w:eastAsia="Times New Roman" w:cs="Calibri"/>
                <w:b/>
                <w:color w:val="003399"/>
                <w:sz w:val="20"/>
                <w:szCs w:val="20"/>
                <w:lang w:eastAsia="ru-RU"/>
              </w:rPr>
              <w:t>полосы</w:t>
            </w: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A71AA5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71374">
              <w:rPr>
                <w:rFonts w:cs="Calibri"/>
                <w:sz w:val="18"/>
                <w:szCs w:val="18"/>
              </w:rPr>
              <w:t>Упоминание в пресс-релизах Премии</w:t>
            </w:r>
          </w:p>
        </w:tc>
        <w:tc>
          <w:tcPr>
            <w:tcW w:w="1052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2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3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48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51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A71AA5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71374">
              <w:rPr>
                <w:rFonts w:asciiTheme="minorHAnsi" w:hAnsiTheme="minorHAnsi" w:cs="Calibri"/>
                <w:sz w:val="18"/>
                <w:szCs w:val="18"/>
              </w:rPr>
              <w:t xml:space="preserve">Информационный материал на сайте форума и официальной странице форума в сети </w:t>
            </w:r>
            <w:r w:rsidRPr="00471374">
              <w:rPr>
                <w:rFonts w:asciiTheme="minorHAnsi" w:hAnsiTheme="minorHAnsi" w:cs="Calibri"/>
                <w:sz w:val="18"/>
                <w:szCs w:val="18"/>
                <w:lang w:val="en-US"/>
              </w:rPr>
              <w:t>Facebook</w:t>
            </w:r>
          </w:p>
        </w:tc>
        <w:tc>
          <w:tcPr>
            <w:tcW w:w="1052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2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3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48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51" w:type="dxa"/>
          </w:tcPr>
          <w:p w:rsidR="00471374" w:rsidRPr="00477286" w:rsidRDefault="00471374" w:rsidP="00B94213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471374">
            <w:pPr>
              <w:spacing w:after="0" w:line="240" w:lineRule="auto"/>
              <w:jc w:val="both"/>
              <w:rPr>
                <w:rFonts w:eastAsia="Times New Roman" w:cs="Calibri"/>
                <w:b/>
                <w:color w:val="0A659C"/>
                <w:sz w:val="18"/>
                <w:szCs w:val="18"/>
                <w:lang w:eastAsia="ru-RU"/>
              </w:rPr>
            </w:pPr>
            <w:r w:rsidRPr="00471374">
              <w:rPr>
                <w:rFonts w:cs="Calibri"/>
                <w:sz w:val="18"/>
                <w:szCs w:val="18"/>
              </w:rPr>
              <w:t>Анонсирующий пресс-релиз об участии проекта в Премии</w:t>
            </w:r>
          </w:p>
        </w:tc>
        <w:tc>
          <w:tcPr>
            <w:tcW w:w="1052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052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053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48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51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471374">
            <w:pPr>
              <w:spacing w:after="0" w:line="240" w:lineRule="auto"/>
              <w:jc w:val="both"/>
              <w:rPr>
                <w:rFonts w:eastAsia="Times New Roman" w:cs="Calibri"/>
                <w:b/>
                <w:color w:val="0A659C"/>
                <w:sz w:val="18"/>
                <w:szCs w:val="18"/>
                <w:lang w:eastAsia="ru-RU"/>
              </w:rPr>
            </w:pPr>
            <w:r w:rsidRPr="00471374">
              <w:rPr>
                <w:rFonts w:cs="Calibri"/>
                <w:sz w:val="18"/>
                <w:szCs w:val="18"/>
              </w:rPr>
              <w:t>Эксклюзивный материал об объекте в СМИ</w:t>
            </w:r>
          </w:p>
        </w:tc>
        <w:tc>
          <w:tcPr>
            <w:tcW w:w="1052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052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053" w:type="dxa"/>
          </w:tcPr>
          <w:p w:rsidR="00471374" w:rsidRPr="00477286" w:rsidRDefault="00471374" w:rsidP="00471374">
            <w:pPr>
              <w:pStyle w:val="ab"/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48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51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471374">
            <w:pPr>
              <w:spacing w:after="0" w:line="240" w:lineRule="auto"/>
              <w:jc w:val="both"/>
              <w:outlineLvl w:val="2"/>
              <w:rPr>
                <w:rFonts w:cs="Calibri"/>
                <w:b/>
                <w:sz w:val="18"/>
                <w:szCs w:val="18"/>
              </w:rPr>
            </w:pPr>
            <w:r w:rsidRPr="00471374">
              <w:rPr>
                <w:rFonts w:cs="Calibri"/>
                <w:b/>
                <w:sz w:val="18"/>
                <w:szCs w:val="18"/>
              </w:rPr>
              <w:t>Участие в деловой программе форума PROESTATE</w:t>
            </w:r>
          </w:p>
        </w:tc>
        <w:tc>
          <w:tcPr>
            <w:tcW w:w="1052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052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053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48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51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471374">
            <w:pPr>
              <w:spacing w:after="0" w:line="240" w:lineRule="auto"/>
              <w:jc w:val="both"/>
              <w:outlineLvl w:val="2"/>
              <w:rPr>
                <w:rFonts w:eastAsia="Times New Roman" w:cs="Calibri"/>
                <w:b/>
                <w:color w:val="0A659C"/>
                <w:sz w:val="18"/>
                <w:szCs w:val="18"/>
                <w:lang w:eastAsia="ru-RU"/>
              </w:rPr>
            </w:pPr>
            <w:proofErr w:type="spellStart"/>
            <w:r w:rsidRPr="00471374">
              <w:rPr>
                <w:rFonts w:cs="Calibri"/>
                <w:sz w:val="18"/>
                <w:szCs w:val="18"/>
              </w:rPr>
              <w:t>Соэкспонентство</w:t>
            </w:r>
            <w:proofErr w:type="spellEnd"/>
            <w:r w:rsidRPr="00471374">
              <w:rPr>
                <w:rFonts w:cs="Calibri"/>
                <w:sz w:val="18"/>
                <w:szCs w:val="18"/>
              </w:rPr>
              <w:t xml:space="preserve"> </w:t>
            </w:r>
            <w:hyperlink r:id="rId9" w:history="1">
              <w:r w:rsidRPr="00471374">
                <w:rPr>
                  <w:rStyle w:val="ac"/>
                  <w:rFonts w:cs="Calibri"/>
                  <w:sz w:val="18"/>
                  <w:szCs w:val="18"/>
                </w:rPr>
                <w:t>Тематического кластера</w:t>
              </w:r>
            </w:hyperlink>
            <w:r w:rsidRPr="00471374">
              <w:rPr>
                <w:rFonts w:cs="Calibri"/>
                <w:sz w:val="18"/>
                <w:szCs w:val="18"/>
              </w:rPr>
              <w:t xml:space="preserve"> в рамках форума PROESTATE</w:t>
            </w:r>
          </w:p>
        </w:tc>
        <w:tc>
          <w:tcPr>
            <w:tcW w:w="1052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052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053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148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151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471374">
            <w:pPr>
              <w:spacing w:after="0" w:line="240" w:lineRule="auto"/>
              <w:jc w:val="both"/>
              <w:rPr>
                <w:rFonts w:eastAsia="Times New Roman" w:cs="Calibri"/>
                <w:b/>
                <w:color w:val="0A659C"/>
                <w:sz w:val="18"/>
                <w:szCs w:val="18"/>
                <w:lang w:eastAsia="ru-RU"/>
              </w:rPr>
            </w:pPr>
            <w:r w:rsidRPr="00471374">
              <w:rPr>
                <w:rFonts w:cs="Calibri"/>
                <w:sz w:val="18"/>
                <w:szCs w:val="18"/>
              </w:rPr>
              <w:t>Распространение рекламных материалов в рамках PROESTATE </w:t>
            </w:r>
          </w:p>
        </w:tc>
        <w:tc>
          <w:tcPr>
            <w:tcW w:w="1052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052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053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148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51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471374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471374">
              <w:rPr>
                <w:rFonts w:cs="Calibri"/>
                <w:b/>
                <w:sz w:val="18"/>
                <w:szCs w:val="18"/>
              </w:rPr>
              <w:t xml:space="preserve">Кейс проекта в рамках деловой программы </w:t>
            </w:r>
            <w:r w:rsidRPr="00471374">
              <w:rPr>
                <w:rFonts w:cs="Calibri"/>
                <w:b/>
                <w:sz w:val="18"/>
                <w:szCs w:val="18"/>
                <w:lang w:val="en-US"/>
              </w:rPr>
              <w:t>PROESTATE</w:t>
            </w:r>
          </w:p>
        </w:tc>
        <w:tc>
          <w:tcPr>
            <w:tcW w:w="1052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052" w:type="dxa"/>
          </w:tcPr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</w:p>
        </w:tc>
        <w:tc>
          <w:tcPr>
            <w:tcW w:w="1053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48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51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47137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71374">
              <w:rPr>
                <w:rFonts w:cs="Calibri"/>
                <w:sz w:val="18"/>
                <w:szCs w:val="18"/>
              </w:rPr>
              <w:t xml:space="preserve">Размещение на плазменной панели центрального стенда выставочной экспозиции форума PROESTATE </w:t>
            </w:r>
          </w:p>
        </w:tc>
        <w:tc>
          <w:tcPr>
            <w:tcW w:w="1052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  <w:p w:rsidR="00471374" w:rsidRPr="00471374" w:rsidRDefault="00471374" w:rsidP="00471374">
            <w:p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  <w:r w:rsidRPr="00477286">
              <w:rPr>
                <w:rFonts w:cs="Calibri"/>
                <w:b/>
                <w:color w:val="003399"/>
                <w:sz w:val="20"/>
                <w:szCs w:val="20"/>
              </w:rPr>
              <w:t>1 объект</w:t>
            </w:r>
          </w:p>
        </w:tc>
        <w:tc>
          <w:tcPr>
            <w:tcW w:w="1052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  <w:r w:rsidRPr="00477286">
              <w:rPr>
                <w:rFonts w:cs="Calibri"/>
                <w:b/>
                <w:color w:val="003399"/>
                <w:sz w:val="20"/>
                <w:szCs w:val="20"/>
              </w:rPr>
              <w:t>1 объект</w:t>
            </w:r>
          </w:p>
        </w:tc>
        <w:tc>
          <w:tcPr>
            <w:tcW w:w="1053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  <w:r>
              <w:rPr>
                <w:rFonts w:cs="Calibri"/>
                <w:b/>
                <w:color w:val="003399"/>
                <w:sz w:val="20"/>
                <w:szCs w:val="20"/>
              </w:rPr>
              <w:t>2 слайда</w:t>
            </w:r>
          </w:p>
        </w:tc>
        <w:tc>
          <w:tcPr>
            <w:tcW w:w="1148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cs="Calibri"/>
                <w:b/>
                <w:color w:val="003399"/>
                <w:sz w:val="20"/>
                <w:szCs w:val="20"/>
              </w:rPr>
            </w:pPr>
            <w:r>
              <w:rPr>
                <w:rFonts w:cs="Calibri"/>
                <w:b/>
                <w:color w:val="003399"/>
                <w:sz w:val="20"/>
                <w:szCs w:val="20"/>
              </w:rPr>
              <w:t>2 слайда</w:t>
            </w:r>
          </w:p>
        </w:tc>
        <w:tc>
          <w:tcPr>
            <w:tcW w:w="1151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  <w:p w:rsidR="00471374" w:rsidRPr="00477286" w:rsidRDefault="00471374" w:rsidP="00471374">
            <w:pPr>
              <w:spacing w:before="60" w:after="0" w:line="240" w:lineRule="auto"/>
              <w:jc w:val="both"/>
              <w:outlineLvl w:val="2"/>
              <w:rPr>
                <w:rFonts w:eastAsia="Times New Roman" w:cs="Calibri"/>
                <w:b/>
                <w:color w:val="003399"/>
                <w:lang w:eastAsia="ru-RU"/>
              </w:rPr>
            </w:pPr>
            <w:r w:rsidRPr="00477286">
              <w:rPr>
                <w:rFonts w:cs="Calibri"/>
                <w:b/>
                <w:color w:val="003399"/>
                <w:sz w:val="20"/>
                <w:szCs w:val="20"/>
              </w:rPr>
              <w:t>2 слайда</w:t>
            </w: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47137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71374">
              <w:rPr>
                <w:rFonts w:asciiTheme="minorHAnsi" w:hAnsiTheme="minorHAnsi" w:cs="Calibri"/>
                <w:sz w:val="18"/>
                <w:szCs w:val="18"/>
              </w:rPr>
              <w:t xml:space="preserve">Регистрационный взнос за участие в Международном этапе TOBY </w:t>
            </w:r>
            <w:proofErr w:type="spellStart"/>
            <w:r w:rsidRPr="00471374">
              <w:rPr>
                <w:rFonts w:asciiTheme="minorHAnsi" w:hAnsiTheme="minorHAnsi" w:cs="Calibri"/>
                <w:sz w:val="18"/>
                <w:szCs w:val="18"/>
              </w:rPr>
              <w:t>Awards</w:t>
            </w:r>
            <w:proofErr w:type="spellEnd"/>
            <w:r w:rsidRPr="00471374">
              <w:rPr>
                <w:rFonts w:asciiTheme="minorHAnsi" w:hAnsiTheme="minorHAnsi" w:cs="Calibri"/>
                <w:sz w:val="18"/>
                <w:szCs w:val="18"/>
              </w:rPr>
              <w:t xml:space="preserve"> 2018</w:t>
            </w:r>
          </w:p>
        </w:tc>
        <w:tc>
          <w:tcPr>
            <w:tcW w:w="1052" w:type="dxa"/>
          </w:tcPr>
          <w:p w:rsidR="00471374" w:rsidRPr="00477286" w:rsidRDefault="00471374" w:rsidP="00CF261B">
            <w:pPr>
              <w:pStyle w:val="ab"/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2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3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48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51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</w:tr>
      <w:tr w:rsidR="00471374" w:rsidTr="00471374">
        <w:tc>
          <w:tcPr>
            <w:tcW w:w="4815" w:type="dxa"/>
          </w:tcPr>
          <w:p w:rsidR="00471374" w:rsidRPr="00471374" w:rsidRDefault="00471374" w:rsidP="00471374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471374">
              <w:rPr>
                <w:rFonts w:cs="Calibri"/>
                <w:color w:val="FF0000"/>
                <w:sz w:val="18"/>
                <w:szCs w:val="18"/>
              </w:rPr>
              <w:t>Представление проекта</w:t>
            </w:r>
            <w:r w:rsidRPr="00471374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в рамках BOMA </w:t>
            </w:r>
            <w:proofErr w:type="spellStart"/>
            <w:r w:rsidRPr="00471374">
              <w:rPr>
                <w:rFonts w:asciiTheme="minorHAnsi" w:hAnsiTheme="minorHAnsi" w:cs="Calibri"/>
                <w:color w:val="FF0000"/>
                <w:sz w:val="18"/>
                <w:szCs w:val="18"/>
              </w:rPr>
              <w:t>Every</w:t>
            </w:r>
            <w:proofErr w:type="spellEnd"/>
            <w:r w:rsidRPr="00471374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71374">
              <w:rPr>
                <w:rFonts w:asciiTheme="minorHAnsi" w:hAnsiTheme="minorHAnsi" w:cs="Calibri"/>
                <w:color w:val="FF0000"/>
                <w:sz w:val="18"/>
                <w:szCs w:val="18"/>
              </w:rPr>
              <w:t>Building</w:t>
            </w:r>
            <w:proofErr w:type="spellEnd"/>
            <w:r w:rsidRPr="00471374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71374">
              <w:rPr>
                <w:rFonts w:asciiTheme="minorHAnsi" w:hAnsiTheme="minorHAnsi" w:cs="Calibri"/>
                <w:color w:val="FF0000"/>
                <w:sz w:val="18"/>
                <w:szCs w:val="18"/>
              </w:rPr>
              <w:t>Conference</w:t>
            </w:r>
            <w:proofErr w:type="spellEnd"/>
            <w:r w:rsidRPr="00471374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71374">
              <w:rPr>
                <w:rFonts w:asciiTheme="minorHAnsi" w:hAnsiTheme="minorHAnsi" w:cs="Calibri"/>
                <w:color w:val="FF0000"/>
                <w:sz w:val="18"/>
                <w:szCs w:val="18"/>
              </w:rPr>
              <w:t>and</w:t>
            </w:r>
            <w:proofErr w:type="spellEnd"/>
            <w:r w:rsidRPr="00471374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471374">
              <w:rPr>
                <w:rFonts w:asciiTheme="minorHAnsi" w:hAnsiTheme="minorHAnsi" w:cs="Calibri"/>
                <w:color w:val="FF0000"/>
                <w:sz w:val="18"/>
                <w:szCs w:val="18"/>
              </w:rPr>
              <w:t>Expo</w:t>
            </w:r>
            <w:proofErr w:type="spellEnd"/>
            <w:r w:rsidRPr="00471374">
              <w:rPr>
                <w:rFonts w:asciiTheme="minorHAnsi" w:hAnsiTheme="minorHAnsi" w:cs="Calibri"/>
                <w:color w:val="FF0000"/>
                <w:sz w:val="18"/>
                <w:szCs w:val="18"/>
              </w:rPr>
              <w:t xml:space="preserve"> в июне 201</w:t>
            </w:r>
            <w:r>
              <w:rPr>
                <w:rFonts w:asciiTheme="minorHAnsi" w:hAnsiTheme="minorHAnsi" w:cs="Calibri"/>
                <w:color w:val="FF0000"/>
                <w:sz w:val="18"/>
                <w:szCs w:val="18"/>
              </w:rPr>
              <w:t>9</w:t>
            </w:r>
            <w:r w:rsidRPr="00471374">
              <w:rPr>
                <w:rFonts w:asciiTheme="minorHAnsi" w:hAnsiTheme="minorHAnsi" w:cs="Calibri"/>
                <w:color w:val="FF0000"/>
                <w:sz w:val="18"/>
                <w:szCs w:val="18"/>
              </w:rPr>
              <w:t>г.</w:t>
            </w:r>
          </w:p>
        </w:tc>
        <w:tc>
          <w:tcPr>
            <w:tcW w:w="1052" w:type="dxa"/>
          </w:tcPr>
          <w:p w:rsidR="00471374" w:rsidRPr="00477286" w:rsidRDefault="00471374" w:rsidP="00CF261B">
            <w:pPr>
              <w:pStyle w:val="ab"/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2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053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48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  <w:tc>
          <w:tcPr>
            <w:tcW w:w="1151" w:type="dxa"/>
          </w:tcPr>
          <w:p w:rsidR="00471374" w:rsidRPr="00477286" w:rsidRDefault="00471374" w:rsidP="00471374">
            <w:pPr>
              <w:pStyle w:val="ab"/>
              <w:numPr>
                <w:ilvl w:val="0"/>
                <w:numId w:val="12"/>
              </w:numPr>
              <w:spacing w:before="60"/>
              <w:jc w:val="both"/>
              <w:outlineLvl w:val="2"/>
              <w:rPr>
                <w:rFonts w:cs="Calibri"/>
                <w:b/>
                <w:color w:val="003399"/>
              </w:rPr>
            </w:pPr>
          </w:p>
        </w:tc>
      </w:tr>
    </w:tbl>
    <w:p w:rsidR="00D75664" w:rsidRDefault="00D75664" w:rsidP="00A71AA5">
      <w:pPr>
        <w:spacing w:before="120" w:after="80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471374" w:rsidRDefault="00471374">
      <w:pPr>
        <w:spacing w:after="0" w:line="240" w:lineRule="auto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  <w:r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br w:type="page"/>
      </w:r>
    </w:p>
    <w:p w:rsidR="00D75664" w:rsidRDefault="00D75664" w:rsidP="00A71AA5">
      <w:pPr>
        <w:spacing w:before="120" w:after="80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471374" w:rsidRPr="00ED5704" w:rsidRDefault="00471374" w:rsidP="00471374">
      <w:pPr>
        <w:spacing w:before="120" w:after="80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  <w:r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Базовое участие</w:t>
      </w:r>
    </w:p>
    <w:p w:rsidR="00CF261B" w:rsidRPr="00553697" w:rsidRDefault="00CF261B" w:rsidP="00CF261B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553697">
        <w:rPr>
          <w:rFonts w:asciiTheme="minorHAnsi" w:hAnsiTheme="minorHAnsi" w:cstheme="minorHAnsi"/>
          <w:color w:val="auto"/>
          <w:sz w:val="21"/>
          <w:szCs w:val="21"/>
        </w:rPr>
        <w:t>Фэйсбук</w:t>
      </w:r>
      <w:proofErr w:type="spellEnd"/>
    </w:p>
    <w:p w:rsidR="00CF261B" w:rsidRDefault="00CF261B" w:rsidP="00CF261B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рекламного модуля компании в каталоге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PROESTATE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объемом 1/</w:t>
      </w:r>
      <w:r w:rsidRPr="00C631D4">
        <w:rPr>
          <w:rFonts w:asciiTheme="minorHAnsi" w:hAnsiTheme="minorHAnsi" w:cstheme="minorHAnsi"/>
          <w:color w:val="auto"/>
          <w:sz w:val="21"/>
          <w:szCs w:val="21"/>
        </w:rPr>
        <w:t>2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полосы </w:t>
      </w:r>
    </w:p>
    <w:p w:rsidR="00CF261B" w:rsidRPr="00ED5704" w:rsidRDefault="00CF261B" w:rsidP="00CF261B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Размещение </w:t>
      </w:r>
      <w:r>
        <w:rPr>
          <w:rFonts w:asciiTheme="minorHAnsi" w:hAnsiTheme="minorHAnsi" w:cs="Calibri"/>
          <w:sz w:val="21"/>
          <w:szCs w:val="21"/>
        </w:rPr>
        <w:t>1</w:t>
      </w:r>
      <w:r w:rsidRPr="00ED5704">
        <w:rPr>
          <w:rFonts w:asciiTheme="minorHAnsi" w:hAnsiTheme="minorHAnsi" w:cs="Calibri"/>
          <w:sz w:val="21"/>
          <w:szCs w:val="21"/>
        </w:rPr>
        <w:t xml:space="preserve"> слайд</w:t>
      </w:r>
      <w:r>
        <w:rPr>
          <w:rFonts w:asciiTheme="minorHAnsi" w:hAnsiTheme="minorHAnsi" w:cs="Calibri"/>
          <w:sz w:val="21"/>
          <w:szCs w:val="21"/>
        </w:rPr>
        <w:t>а</w:t>
      </w:r>
      <w:r w:rsidRPr="00ED5704">
        <w:rPr>
          <w:rFonts w:asciiTheme="minorHAnsi" w:hAnsiTheme="minorHAnsi" w:cs="Calibri"/>
          <w:sz w:val="21"/>
          <w:szCs w:val="21"/>
        </w:rPr>
        <w:t xml:space="preserve">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CF261B" w:rsidRPr="00553697" w:rsidRDefault="00CF261B" w:rsidP="00CF261B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Упоминание объекта – номинанта Премии - в анонсах и пресс-релизах оргкомитета, освещающих работу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TOBY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AWARDS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в рамках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PROESTATE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471374" w:rsidRPr="00ED5704" w:rsidRDefault="00471374" w:rsidP="00471374">
      <w:pPr>
        <w:spacing w:before="60" w:after="0" w:line="240" w:lineRule="auto"/>
        <w:ind w:left="17"/>
        <w:contextualSpacing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35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 xml:space="preserve"> 000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 (в т.ч. НДС)</w:t>
      </w:r>
    </w:p>
    <w:p w:rsidR="00D75664" w:rsidRDefault="00D75664" w:rsidP="00A71AA5">
      <w:pPr>
        <w:spacing w:before="120" w:after="80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A71AA5" w:rsidRPr="00ED5704" w:rsidRDefault="00A71AA5" w:rsidP="00A71AA5">
      <w:pPr>
        <w:spacing w:before="120" w:after="80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  <w:r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Заочное участие</w:t>
      </w:r>
    </w:p>
    <w:p w:rsidR="00A71AA5" w:rsidRPr="00553697" w:rsidRDefault="00A71AA5" w:rsidP="00A71AA5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553697">
        <w:rPr>
          <w:rFonts w:asciiTheme="minorHAnsi" w:hAnsiTheme="minorHAnsi" w:cstheme="minorHAnsi"/>
          <w:color w:val="auto"/>
          <w:sz w:val="21"/>
          <w:szCs w:val="21"/>
        </w:rPr>
        <w:t>Фэйсбук</w:t>
      </w:r>
      <w:proofErr w:type="spellEnd"/>
    </w:p>
    <w:p w:rsidR="00A71AA5" w:rsidRDefault="00A71AA5" w:rsidP="00A71AA5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Размещение рекламного модуля компании в каталоге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PROESTATE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объемом 1/1 полосы </w:t>
      </w:r>
    </w:p>
    <w:p w:rsidR="00CF261B" w:rsidRPr="00ED5704" w:rsidRDefault="00CF261B" w:rsidP="00CF261B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Размещение </w:t>
      </w:r>
      <w:r>
        <w:rPr>
          <w:rFonts w:asciiTheme="minorHAnsi" w:hAnsiTheme="minorHAnsi" w:cs="Calibri"/>
          <w:sz w:val="21"/>
          <w:szCs w:val="21"/>
        </w:rPr>
        <w:t>1 слайда</w:t>
      </w:r>
      <w:r w:rsidRPr="00ED5704">
        <w:rPr>
          <w:rFonts w:asciiTheme="minorHAnsi" w:hAnsiTheme="minorHAnsi" w:cs="Calibri"/>
          <w:sz w:val="21"/>
          <w:szCs w:val="21"/>
        </w:rPr>
        <w:t xml:space="preserve">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A71AA5" w:rsidRPr="00553697" w:rsidRDefault="00A71AA5" w:rsidP="00A71AA5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Упоминание объекта – номинанта Премии - в анонсах и пресс-релизах оргкомитета, освещающих работу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TOBY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AWARDS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в рамках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PROESTATE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>.</w:t>
      </w:r>
    </w:p>
    <w:p w:rsidR="00A71AA5" w:rsidRPr="00553697" w:rsidRDefault="00A71AA5" w:rsidP="00A71AA5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Регистрационный взнос за участие в Международном этапе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TOBY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</w:t>
      </w:r>
      <w:r w:rsidRPr="00553697">
        <w:rPr>
          <w:rFonts w:asciiTheme="minorHAnsi" w:hAnsiTheme="minorHAnsi" w:cstheme="minorHAnsi"/>
          <w:color w:val="auto"/>
          <w:sz w:val="21"/>
          <w:szCs w:val="21"/>
          <w:lang w:val="en-US"/>
        </w:rPr>
        <w:t>Awards</w:t>
      </w:r>
    </w:p>
    <w:p w:rsidR="00A71AA5" w:rsidRPr="00553697" w:rsidRDefault="00A71AA5" w:rsidP="00A71AA5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ind w:left="284" w:right="57" w:hanging="284"/>
        <w:jc w:val="both"/>
        <w:rPr>
          <w:rFonts w:asciiTheme="minorHAnsi" w:hAnsiTheme="minorHAnsi" w:cstheme="minorHAnsi"/>
          <w:color w:val="auto"/>
          <w:sz w:val="21"/>
          <w:szCs w:val="21"/>
        </w:rPr>
      </w:pPr>
      <w:r w:rsidRPr="00553697">
        <w:rPr>
          <w:rFonts w:asciiTheme="minorHAnsi" w:hAnsiTheme="minorHAnsi" w:cstheme="minorHAnsi"/>
          <w:color w:val="auto"/>
          <w:sz w:val="21"/>
          <w:szCs w:val="21"/>
        </w:rPr>
        <w:t>Методическая помощь в подготовке конкурсной документации для представления проекта на Международном уровне в 201</w:t>
      </w:r>
      <w:r w:rsidR="00CF261B">
        <w:rPr>
          <w:rFonts w:asciiTheme="minorHAnsi" w:hAnsiTheme="minorHAnsi" w:cstheme="minorHAnsi"/>
          <w:color w:val="auto"/>
          <w:sz w:val="21"/>
          <w:szCs w:val="21"/>
        </w:rPr>
        <w:t>9</w:t>
      </w:r>
      <w:r w:rsidRPr="00553697">
        <w:rPr>
          <w:rFonts w:asciiTheme="minorHAnsi" w:hAnsiTheme="minorHAnsi" w:cstheme="minorHAnsi"/>
          <w:color w:val="auto"/>
          <w:sz w:val="21"/>
          <w:szCs w:val="21"/>
        </w:rPr>
        <w:t xml:space="preserve"> году</w:t>
      </w:r>
    </w:p>
    <w:p w:rsidR="00A71AA5" w:rsidRPr="00ED5704" w:rsidRDefault="00A71AA5" w:rsidP="00A71AA5">
      <w:pPr>
        <w:pStyle w:val="ab"/>
        <w:numPr>
          <w:ilvl w:val="0"/>
          <w:numId w:val="21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Theme="minorHAnsi" w:hAnsiTheme="minorHAnsi" w:cs="Calibri"/>
          <w:color w:val="FF0000"/>
          <w:sz w:val="21"/>
          <w:szCs w:val="21"/>
        </w:rPr>
      </w:pPr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Представление проекта в рамках BOMA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Every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Building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Conference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and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Expo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в июне 201</w:t>
      </w:r>
      <w:r w:rsidR="00CF261B">
        <w:rPr>
          <w:rFonts w:asciiTheme="minorHAnsi" w:hAnsiTheme="minorHAnsi" w:cs="Calibri"/>
          <w:color w:val="FF0000"/>
          <w:sz w:val="21"/>
          <w:szCs w:val="21"/>
        </w:rPr>
        <w:t>9</w:t>
      </w:r>
      <w:r w:rsidRPr="00ED5704">
        <w:rPr>
          <w:rFonts w:asciiTheme="minorHAnsi" w:hAnsiTheme="minorHAnsi" w:cs="Calibri"/>
          <w:color w:val="FF0000"/>
          <w:sz w:val="21"/>
          <w:szCs w:val="21"/>
        </w:rPr>
        <w:t>г.</w:t>
      </w:r>
    </w:p>
    <w:p w:rsidR="00A71AA5" w:rsidRPr="00ED5704" w:rsidRDefault="00A71AA5" w:rsidP="00A71AA5">
      <w:pPr>
        <w:spacing w:before="60" w:after="0" w:line="240" w:lineRule="auto"/>
        <w:ind w:left="17"/>
        <w:contextualSpacing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5</w:t>
      </w:r>
      <w:r w:rsidR="0047137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5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 xml:space="preserve"> 000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 (в т.ч. НДС)</w:t>
      </w:r>
    </w:p>
    <w:p w:rsidR="00A71AA5" w:rsidRDefault="00A71AA5" w:rsidP="00A71AA5">
      <w:pPr>
        <w:spacing w:before="80" w:after="6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A71AA5" w:rsidRPr="00ED5704" w:rsidRDefault="00A71AA5" w:rsidP="00A71AA5">
      <w:pPr>
        <w:spacing w:before="80" w:after="6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  <w:r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Очное участие</w:t>
      </w:r>
    </w:p>
    <w:p w:rsidR="00A71AA5" w:rsidRPr="00A37342" w:rsidRDefault="00A71AA5" w:rsidP="00A71AA5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b/>
          <w:sz w:val="21"/>
          <w:szCs w:val="21"/>
        </w:rPr>
      </w:pPr>
      <w:r w:rsidRPr="00A37342">
        <w:rPr>
          <w:rFonts w:asciiTheme="minorHAnsi" w:hAnsiTheme="minorHAnsi" w:cs="Calibri"/>
          <w:b/>
          <w:sz w:val="21"/>
          <w:szCs w:val="21"/>
        </w:rPr>
        <w:t xml:space="preserve">Участие 1 представителя компании в деловой программе Форума </w:t>
      </w:r>
      <w:r w:rsidRPr="00A37342">
        <w:rPr>
          <w:rFonts w:asciiTheme="minorHAnsi" w:hAnsiTheme="minorHAnsi" w:cs="Calibri"/>
          <w:b/>
          <w:sz w:val="21"/>
          <w:szCs w:val="21"/>
          <w:lang w:val="en-US"/>
        </w:rPr>
        <w:t>PROESTATE</w:t>
      </w:r>
    </w:p>
    <w:p w:rsidR="00A71AA5" w:rsidRPr="00ED5704" w:rsidRDefault="00A71AA5" w:rsidP="00A71AA5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Распространение буклетов об объекте-номинанте на стенде Организатора Премии в рамках PROESTATE </w:t>
      </w:r>
    </w:p>
    <w:p w:rsidR="00A71AA5" w:rsidRPr="00ED5704" w:rsidRDefault="00A71AA5" w:rsidP="00A71AA5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Инициирование выхода пресс-релиза, анонсирующего участие проекта в Премии с последующим размещением на ресурсах информационных партнеров</w:t>
      </w:r>
    </w:p>
    <w:p w:rsidR="00A71AA5" w:rsidRPr="00ED5704" w:rsidRDefault="00A71AA5" w:rsidP="00A71AA5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Фэйсбук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>, а также на сайтах российских организаторов форума</w:t>
      </w:r>
    </w:p>
    <w:p w:rsidR="00A71AA5" w:rsidRPr="00ED5704" w:rsidRDefault="00A71AA5" w:rsidP="00A71AA5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2 слайдов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A71AA5" w:rsidRPr="00ED5704" w:rsidRDefault="00A71AA5" w:rsidP="00A71AA5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Участие объекта минимум в </w:t>
      </w:r>
      <w:r>
        <w:rPr>
          <w:rFonts w:asciiTheme="minorHAnsi" w:hAnsiTheme="minorHAnsi" w:cs="Calibri"/>
          <w:sz w:val="21"/>
          <w:szCs w:val="21"/>
        </w:rPr>
        <w:t>1</w:t>
      </w:r>
      <w:r w:rsidRPr="00ED5704">
        <w:rPr>
          <w:rFonts w:asciiTheme="minorHAnsi" w:hAnsiTheme="minorHAnsi" w:cs="Calibri"/>
          <w:sz w:val="21"/>
          <w:szCs w:val="21"/>
        </w:rPr>
        <w:t xml:space="preserve"> рекламн</w:t>
      </w:r>
      <w:r>
        <w:rPr>
          <w:rFonts w:asciiTheme="minorHAnsi" w:hAnsiTheme="minorHAnsi" w:cs="Calibri"/>
          <w:sz w:val="21"/>
          <w:szCs w:val="21"/>
        </w:rPr>
        <w:t>ом</w:t>
      </w:r>
      <w:r w:rsidRPr="00ED5704">
        <w:rPr>
          <w:rFonts w:asciiTheme="minorHAnsi" w:hAnsiTheme="minorHAnsi" w:cs="Calibri"/>
          <w:sz w:val="21"/>
          <w:szCs w:val="21"/>
        </w:rPr>
        <w:t xml:space="preserve"> модул</w:t>
      </w:r>
      <w:r>
        <w:rPr>
          <w:rFonts w:asciiTheme="minorHAnsi" w:hAnsiTheme="minorHAnsi" w:cs="Calibri"/>
          <w:sz w:val="21"/>
          <w:szCs w:val="21"/>
        </w:rPr>
        <w:t>е</w:t>
      </w:r>
      <w:r w:rsidRPr="00ED5704">
        <w:rPr>
          <w:rFonts w:asciiTheme="minorHAnsi" w:hAnsiTheme="minorHAnsi" w:cs="Calibri"/>
          <w:sz w:val="21"/>
          <w:szCs w:val="21"/>
        </w:rPr>
        <w:t xml:space="preserve"> Премии с номинантами в СМИ</w:t>
      </w:r>
    </w:p>
    <w:p w:rsidR="00A71AA5" w:rsidRPr="00ED5704" w:rsidRDefault="00A71AA5" w:rsidP="00A71AA5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модуля в каталоге премии объемом 1/1 полосы</w:t>
      </w:r>
    </w:p>
    <w:p w:rsidR="00A71AA5" w:rsidRPr="00ED5704" w:rsidRDefault="00A71AA5" w:rsidP="00A71AA5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Регистрационный взнос за участие в Международном этапе TOBY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Awards</w:t>
      </w:r>
      <w:proofErr w:type="spellEnd"/>
    </w:p>
    <w:p w:rsidR="00A71AA5" w:rsidRPr="00ED5704" w:rsidRDefault="00A71AA5" w:rsidP="00A71AA5">
      <w:pPr>
        <w:pStyle w:val="ab"/>
        <w:numPr>
          <w:ilvl w:val="0"/>
          <w:numId w:val="6"/>
        </w:numPr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Методическая помощь в подготовке конкурсной документации для представления проекта на Международном уровне в 201</w:t>
      </w:r>
      <w:r w:rsidR="00CF261B">
        <w:rPr>
          <w:rFonts w:asciiTheme="minorHAnsi" w:hAnsiTheme="minorHAnsi" w:cs="Calibri"/>
          <w:sz w:val="21"/>
          <w:szCs w:val="21"/>
        </w:rPr>
        <w:t>9</w:t>
      </w:r>
      <w:r w:rsidRPr="00ED5704">
        <w:rPr>
          <w:rFonts w:asciiTheme="minorHAnsi" w:hAnsiTheme="minorHAnsi" w:cs="Calibri"/>
          <w:sz w:val="21"/>
          <w:szCs w:val="21"/>
        </w:rPr>
        <w:t xml:space="preserve"> году</w:t>
      </w:r>
    </w:p>
    <w:p w:rsidR="00A71AA5" w:rsidRPr="00ED5704" w:rsidRDefault="00A71AA5" w:rsidP="00A71AA5">
      <w:pPr>
        <w:pStyle w:val="ab"/>
        <w:numPr>
          <w:ilvl w:val="0"/>
          <w:numId w:val="6"/>
        </w:numPr>
        <w:spacing w:before="80"/>
        <w:ind w:left="284" w:hanging="284"/>
        <w:jc w:val="both"/>
        <w:rPr>
          <w:rFonts w:asciiTheme="minorHAnsi" w:hAnsiTheme="minorHAnsi" w:cs="Calibri"/>
          <w:color w:val="FF0000"/>
          <w:sz w:val="21"/>
          <w:szCs w:val="21"/>
        </w:rPr>
      </w:pPr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Представление проекта в рамках BOMA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Every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Building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Conference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and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Expo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в июне 201</w:t>
      </w:r>
      <w:r w:rsidR="00CF261B">
        <w:rPr>
          <w:rFonts w:asciiTheme="minorHAnsi" w:hAnsiTheme="minorHAnsi" w:cs="Calibri"/>
          <w:color w:val="FF0000"/>
          <w:sz w:val="21"/>
          <w:szCs w:val="21"/>
        </w:rPr>
        <w:t>9</w:t>
      </w:r>
      <w:r w:rsidRPr="00ED5704">
        <w:rPr>
          <w:rFonts w:asciiTheme="minorHAnsi" w:hAnsiTheme="minorHAnsi" w:cs="Calibri"/>
          <w:color w:val="FF0000"/>
          <w:sz w:val="21"/>
          <w:szCs w:val="21"/>
        </w:rPr>
        <w:t>г.</w:t>
      </w:r>
    </w:p>
    <w:p w:rsidR="00A71AA5" w:rsidRPr="00ED5704" w:rsidRDefault="00A71AA5" w:rsidP="00A71AA5">
      <w:pPr>
        <w:spacing w:before="60" w:after="0" w:line="240" w:lineRule="auto"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 w:rsidR="0047137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80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 (в т.ч. НДС)</w:t>
      </w:r>
    </w:p>
    <w:p w:rsidR="00A71AA5" w:rsidRDefault="00A71AA5" w:rsidP="00A71AA5">
      <w:pPr>
        <w:spacing w:before="80" w:after="6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CF261B" w:rsidRDefault="00CF261B" w:rsidP="00A71AA5">
      <w:pPr>
        <w:spacing w:before="80" w:after="6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CF261B" w:rsidRDefault="00CF261B" w:rsidP="00A71AA5">
      <w:pPr>
        <w:spacing w:before="80" w:after="6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A71AA5" w:rsidRPr="00ED5704" w:rsidRDefault="00A71AA5" w:rsidP="00A71AA5">
      <w:pPr>
        <w:spacing w:before="80" w:after="6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val="en-US" w:eastAsia="ru-RU"/>
        </w:rPr>
      </w:pP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lastRenderedPageBreak/>
        <w:t>Пакет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val="en-US" w:eastAsia="ru-RU"/>
        </w:rPr>
        <w:t xml:space="preserve"> «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Премиум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val="en-US" w:eastAsia="ru-RU"/>
        </w:rPr>
        <w:t>»</w:t>
      </w:r>
    </w:p>
    <w:p w:rsidR="00A71AA5" w:rsidRPr="00A37342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b/>
          <w:sz w:val="21"/>
          <w:szCs w:val="21"/>
        </w:rPr>
      </w:pPr>
      <w:r w:rsidRPr="00A37342">
        <w:rPr>
          <w:rFonts w:asciiTheme="minorHAnsi" w:hAnsiTheme="minorHAnsi" w:cs="Calibri"/>
          <w:b/>
          <w:sz w:val="21"/>
          <w:szCs w:val="21"/>
        </w:rPr>
        <w:t xml:space="preserve">Участие 1 представителя компании в деловой программе Форума </w:t>
      </w:r>
      <w:r w:rsidRPr="00A37342">
        <w:rPr>
          <w:rFonts w:asciiTheme="minorHAnsi" w:hAnsiTheme="minorHAnsi" w:cs="Calibri"/>
          <w:b/>
          <w:sz w:val="21"/>
          <w:szCs w:val="21"/>
          <w:lang w:val="en-US"/>
        </w:rPr>
        <w:t>PROESTATE</w:t>
      </w:r>
      <w:r w:rsidRPr="00A37342">
        <w:rPr>
          <w:rFonts w:asciiTheme="minorHAnsi" w:hAnsiTheme="minorHAnsi" w:cstheme="minorHAnsi"/>
          <w:b/>
          <w:sz w:val="21"/>
          <w:szCs w:val="21"/>
        </w:rPr>
        <w:t xml:space="preserve"> 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Возможность представить 1 проект в рамках Презентации TOBY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Awards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 xml:space="preserve"> в рамках Форума PROESTATE 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Распространение буклетов об объекте-номинанте в информационной зоне Форума PROESTATE 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Инициирование выхода пресс-релиза, анонсирующего участие проекта в Премии с последующим размещением на ресурсах информационных партнеров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Размещение информационного материала об объекте-номинанте Премии на официальном сайте форума и официальной странице форума в сети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Фэйсбук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>, а также на сайтах российских организаторов форума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b/>
          <w:sz w:val="21"/>
          <w:szCs w:val="21"/>
        </w:rPr>
        <w:t>Инициирование эксклюзивного материала об объекте</w:t>
      </w:r>
      <w:r w:rsidRPr="00ED5704">
        <w:rPr>
          <w:rFonts w:asciiTheme="minorHAnsi" w:hAnsiTheme="minorHAnsi" w:cs="Calibri"/>
          <w:sz w:val="21"/>
          <w:szCs w:val="21"/>
        </w:rPr>
        <w:t xml:space="preserve"> Премии с последующим размещением на ресурсах информационных партнеров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2 слайдов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модуля в каталоге премии объемом 2 полосы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Участие объекта минимум в </w:t>
      </w:r>
      <w:r>
        <w:rPr>
          <w:rFonts w:asciiTheme="minorHAnsi" w:hAnsiTheme="minorHAnsi" w:cs="Calibri"/>
          <w:sz w:val="21"/>
          <w:szCs w:val="21"/>
        </w:rPr>
        <w:t>2</w:t>
      </w:r>
      <w:r w:rsidRPr="00ED5704">
        <w:rPr>
          <w:rFonts w:asciiTheme="minorHAnsi" w:hAnsiTheme="minorHAnsi" w:cs="Calibri"/>
          <w:sz w:val="21"/>
          <w:szCs w:val="21"/>
        </w:rPr>
        <w:t xml:space="preserve"> рекламных модулях Премии с номинантами в СМИ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Регистрационный взнос за участие в Международном этапе TOBY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Awards</w:t>
      </w:r>
      <w:proofErr w:type="spellEnd"/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Методическая помощь в подготовке конкурсной документации для представления проекта на Международном уровне в 201</w:t>
      </w:r>
      <w:r w:rsidR="00CF261B">
        <w:rPr>
          <w:rFonts w:asciiTheme="minorHAnsi" w:hAnsiTheme="minorHAnsi" w:cs="Calibri"/>
          <w:sz w:val="21"/>
          <w:szCs w:val="21"/>
        </w:rPr>
        <w:t>9</w:t>
      </w:r>
      <w:r w:rsidRPr="00ED5704">
        <w:rPr>
          <w:rFonts w:asciiTheme="minorHAnsi" w:hAnsiTheme="minorHAnsi" w:cs="Calibri"/>
          <w:sz w:val="21"/>
          <w:szCs w:val="21"/>
        </w:rPr>
        <w:t xml:space="preserve"> году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Theme="minorHAnsi" w:hAnsiTheme="minorHAnsi" w:cs="Calibri"/>
          <w:color w:val="FF0000"/>
          <w:sz w:val="21"/>
          <w:szCs w:val="21"/>
        </w:rPr>
      </w:pPr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Представление проекта в рамках BOMA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Every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Building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Conference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and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Expo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в июне 201</w:t>
      </w:r>
      <w:r w:rsidR="00CF261B">
        <w:rPr>
          <w:rFonts w:asciiTheme="minorHAnsi" w:hAnsiTheme="minorHAnsi" w:cs="Calibri"/>
          <w:color w:val="FF0000"/>
          <w:sz w:val="21"/>
          <w:szCs w:val="21"/>
        </w:rPr>
        <w:t>9</w:t>
      </w:r>
      <w:r w:rsidRPr="00ED5704">
        <w:rPr>
          <w:rFonts w:asciiTheme="minorHAnsi" w:hAnsiTheme="minorHAnsi" w:cs="Calibri"/>
          <w:color w:val="FF0000"/>
          <w:sz w:val="21"/>
          <w:szCs w:val="21"/>
        </w:rPr>
        <w:t>г.</w:t>
      </w:r>
    </w:p>
    <w:p w:rsidR="00A71AA5" w:rsidRPr="00ED5704" w:rsidRDefault="00A71AA5" w:rsidP="00A71AA5">
      <w:pPr>
        <w:spacing w:before="80" w:after="0" w:line="240" w:lineRule="auto"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1</w:t>
      </w:r>
      <w:r w:rsidR="0047137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4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5 000,00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 (в т.ч. НДС)</w:t>
      </w:r>
    </w:p>
    <w:p w:rsidR="00A71AA5" w:rsidRDefault="00A71AA5" w:rsidP="00A71AA5">
      <w:pPr>
        <w:spacing w:before="80" w:after="8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</w:p>
    <w:p w:rsidR="00A71AA5" w:rsidRPr="00ED5704" w:rsidRDefault="00A71AA5" w:rsidP="00A71AA5">
      <w:pPr>
        <w:spacing w:before="80" w:after="80" w:line="240" w:lineRule="auto"/>
        <w:jc w:val="both"/>
        <w:outlineLvl w:val="2"/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 xml:space="preserve">Объединенный пакет «Премиум + Тематический кластер 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val="en-US" w:eastAsia="ru-RU"/>
        </w:rPr>
        <w:t>PROESTATE</w:t>
      </w:r>
      <w:r w:rsidRPr="00ED5704">
        <w:rPr>
          <w:rFonts w:asciiTheme="minorHAnsi" w:eastAsia="Times New Roman" w:hAnsiTheme="minorHAnsi" w:cs="Calibri"/>
          <w:b/>
          <w:color w:val="0A659C"/>
          <w:sz w:val="21"/>
          <w:szCs w:val="21"/>
          <w:lang w:eastAsia="ru-RU"/>
        </w:rPr>
        <w:t>»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proofErr w:type="spellStart"/>
      <w:r w:rsidRPr="00ED5704">
        <w:rPr>
          <w:rFonts w:asciiTheme="minorHAnsi" w:hAnsiTheme="minorHAnsi" w:cs="Calibri"/>
          <w:sz w:val="21"/>
          <w:szCs w:val="21"/>
        </w:rPr>
        <w:t>Соэкспонентство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 xml:space="preserve"> одного из Тематических кластеров в рамках Форума </w:t>
      </w:r>
      <w:r w:rsidRPr="00ED5704">
        <w:rPr>
          <w:rFonts w:asciiTheme="minorHAnsi" w:hAnsiTheme="minorHAnsi" w:cs="Calibri"/>
          <w:sz w:val="21"/>
          <w:szCs w:val="21"/>
          <w:lang w:val="en-US"/>
        </w:rPr>
        <w:t>PROESTATE</w:t>
      </w:r>
      <w:r w:rsidRPr="00ED5704">
        <w:rPr>
          <w:rFonts w:asciiTheme="minorHAnsi" w:hAnsiTheme="minorHAnsi" w:cs="Calibri"/>
          <w:sz w:val="21"/>
          <w:szCs w:val="21"/>
        </w:rPr>
        <w:t xml:space="preserve">: </w:t>
      </w:r>
    </w:p>
    <w:p w:rsidR="00A71AA5" w:rsidRPr="00ED5704" w:rsidRDefault="00A71AA5" w:rsidP="00A71AA5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Аккредитация 1-го представителя компании для участия в деловой программе Форума.</w:t>
      </w:r>
    </w:p>
    <w:p w:rsidR="00A71AA5" w:rsidRPr="00ED5704" w:rsidRDefault="00A71AA5" w:rsidP="00A71AA5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Предоставление организованного и оформленного рабочего места (8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кв.м</w:t>
      </w:r>
      <w:proofErr w:type="spellEnd"/>
      <w:r w:rsidRPr="00ED5704">
        <w:rPr>
          <w:rFonts w:asciiTheme="minorHAnsi" w:hAnsiTheme="minorHAnsi" w:cs="Calibri"/>
          <w:sz w:val="21"/>
          <w:szCs w:val="21"/>
        </w:rPr>
        <w:t>.): стойка-ресепшн и барный стул, диван, журнальный столик, кулер, кофе-машина.</w:t>
      </w:r>
    </w:p>
    <w:p w:rsidR="00A71AA5" w:rsidRPr="00ED5704" w:rsidRDefault="00A71AA5" w:rsidP="00A71AA5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Стандартная розетка электропитания.</w:t>
      </w:r>
    </w:p>
    <w:p w:rsidR="00A71AA5" w:rsidRPr="00ED5704" w:rsidRDefault="00A71AA5" w:rsidP="00A71AA5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баннера Вашей компании рядом со стойкой.</w:t>
      </w:r>
    </w:p>
    <w:p w:rsidR="00A71AA5" w:rsidRPr="00ED5704" w:rsidRDefault="00A71AA5" w:rsidP="00A71AA5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Возможность эффективной работы в Тематическом кластере одного или нескольких представителей Вашей компании.</w:t>
      </w:r>
    </w:p>
    <w:p w:rsidR="00A71AA5" w:rsidRPr="00ED5704" w:rsidRDefault="00A71AA5" w:rsidP="00A71AA5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Ротация презентации инвестиционного проекта компании на центральной плазме Тематического кластера.</w:t>
      </w:r>
    </w:p>
    <w:p w:rsidR="00A71AA5" w:rsidRPr="00ED5704" w:rsidRDefault="00A71AA5" w:rsidP="00A71AA5">
      <w:pPr>
        <w:pStyle w:val="ab"/>
        <w:numPr>
          <w:ilvl w:val="1"/>
          <w:numId w:val="20"/>
        </w:numPr>
        <w:tabs>
          <w:tab w:val="clear" w:pos="1440"/>
          <w:tab w:val="num" w:pos="709"/>
          <w:tab w:val="num" w:pos="851"/>
        </w:tabs>
        <w:spacing w:before="80" w:after="160" w:line="259" w:lineRule="auto"/>
        <w:ind w:left="567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Гарантированное привлечение, со стороны организаторов, участников Форума PROESTATE к Вашей стойке.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Распространение буклетов об объекте-номинанте в информационной зоне Форума PROESTATE  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b/>
          <w:sz w:val="21"/>
          <w:szCs w:val="21"/>
        </w:rPr>
        <w:t>Инициирование эксклюзивного материала об объекте</w:t>
      </w:r>
      <w:r w:rsidRPr="00ED5704">
        <w:rPr>
          <w:rFonts w:asciiTheme="minorHAnsi" w:hAnsiTheme="minorHAnsi" w:cs="Calibri"/>
          <w:sz w:val="21"/>
          <w:szCs w:val="21"/>
        </w:rPr>
        <w:t xml:space="preserve"> Премии с последующим размещением на ресурсах информационных партнеров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Инициирование выхода пресс-релиза, анонсирующего участие проекта в Премии с последующим размещением на ресурсах информационных партнеров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2 слайдов объекта на плазменной панели центрального стенда выставочной экспозиции форума PROESTATE в течение всех дней работы форума в ротации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Размещение рекламного модуля в каталоге премии объемом 2 полосы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Участие объекта минимум в </w:t>
      </w:r>
      <w:r>
        <w:rPr>
          <w:rFonts w:asciiTheme="minorHAnsi" w:hAnsiTheme="minorHAnsi" w:cs="Calibri"/>
          <w:sz w:val="21"/>
          <w:szCs w:val="21"/>
        </w:rPr>
        <w:t>2</w:t>
      </w:r>
      <w:r w:rsidRPr="00ED5704">
        <w:rPr>
          <w:rFonts w:asciiTheme="minorHAnsi" w:hAnsiTheme="minorHAnsi" w:cs="Calibri"/>
          <w:sz w:val="21"/>
          <w:szCs w:val="21"/>
        </w:rPr>
        <w:t xml:space="preserve"> рекламных модулях Премии с номинантами в СМИ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 w:after="160" w:line="259" w:lineRule="auto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 xml:space="preserve">Регистрационный взнос за участие в Международном этапе TOBY </w:t>
      </w:r>
      <w:proofErr w:type="spellStart"/>
      <w:r w:rsidRPr="00ED5704">
        <w:rPr>
          <w:rFonts w:asciiTheme="minorHAnsi" w:hAnsiTheme="minorHAnsi" w:cs="Calibri"/>
          <w:sz w:val="21"/>
          <w:szCs w:val="21"/>
        </w:rPr>
        <w:t>Awards</w:t>
      </w:r>
      <w:proofErr w:type="spellEnd"/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Theme="minorHAnsi" w:hAnsiTheme="minorHAnsi" w:cs="Calibri"/>
          <w:sz w:val="21"/>
          <w:szCs w:val="21"/>
        </w:rPr>
      </w:pPr>
      <w:r w:rsidRPr="00ED5704">
        <w:rPr>
          <w:rFonts w:asciiTheme="minorHAnsi" w:hAnsiTheme="minorHAnsi" w:cs="Calibri"/>
          <w:sz w:val="21"/>
          <w:szCs w:val="21"/>
        </w:rPr>
        <w:t>Методическая помощь в подготовке конкурсной документации для представления проекта на Международном уровне в 201</w:t>
      </w:r>
      <w:r w:rsidR="00CF261B">
        <w:rPr>
          <w:rFonts w:asciiTheme="minorHAnsi" w:hAnsiTheme="minorHAnsi" w:cs="Calibri"/>
          <w:sz w:val="21"/>
          <w:szCs w:val="21"/>
        </w:rPr>
        <w:t>9</w:t>
      </w:r>
      <w:r w:rsidRPr="00ED5704">
        <w:rPr>
          <w:rFonts w:asciiTheme="minorHAnsi" w:hAnsiTheme="minorHAnsi" w:cs="Calibri"/>
          <w:sz w:val="21"/>
          <w:szCs w:val="21"/>
        </w:rPr>
        <w:t xml:space="preserve"> году</w:t>
      </w:r>
    </w:p>
    <w:p w:rsidR="00A71AA5" w:rsidRPr="00ED5704" w:rsidRDefault="00A71AA5" w:rsidP="00A71AA5">
      <w:pPr>
        <w:pStyle w:val="ab"/>
        <w:numPr>
          <w:ilvl w:val="0"/>
          <w:numId w:val="7"/>
        </w:numPr>
        <w:tabs>
          <w:tab w:val="clear" w:pos="720"/>
          <w:tab w:val="num" w:pos="284"/>
        </w:tabs>
        <w:spacing w:before="80"/>
        <w:ind w:left="284" w:hanging="284"/>
        <w:jc w:val="both"/>
        <w:rPr>
          <w:rFonts w:asciiTheme="minorHAnsi" w:hAnsiTheme="minorHAnsi" w:cs="Calibri"/>
          <w:color w:val="FF0000"/>
          <w:sz w:val="21"/>
          <w:szCs w:val="21"/>
        </w:rPr>
      </w:pPr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Представление проекта в рамках BOMA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Every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Building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Conference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and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</w:t>
      </w:r>
      <w:proofErr w:type="spellStart"/>
      <w:r w:rsidRPr="00ED5704">
        <w:rPr>
          <w:rFonts w:asciiTheme="minorHAnsi" w:hAnsiTheme="minorHAnsi" w:cs="Calibri"/>
          <w:color w:val="FF0000"/>
          <w:sz w:val="21"/>
          <w:szCs w:val="21"/>
        </w:rPr>
        <w:t>Expo</w:t>
      </w:r>
      <w:proofErr w:type="spellEnd"/>
      <w:r w:rsidRPr="00ED5704">
        <w:rPr>
          <w:rFonts w:asciiTheme="minorHAnsi" w:hAnsiTheme="minorHAnsi" w:cs="Calibri"/>
          <w:color w:val="FF0000"/>
          <w:sz w:val="21"/>
          <w:szCs w:val="21"/>
        </w:rPr>
        <w:t xml:space="preserve"> в июне 201</w:t>
      </w:r>
      <w:r w:rsidR="00CF261B">
        <w:rPr>
          <w:rFonts w:asciiTheme="minorHAnsi" w:hAnsiTheme="minorHAnsi" w:cs="Calibri"/>
          <w:color w:val="FF0000"/>
          <w:sz w:val="21"/>
          <w:szCs w:val="21"/>
        </w:rPr>
        <w:t>9</w:t>
      </w:r>
      <w:r w:rsidRPr="00ED5704">
        <w:rPr>
          <w:rFonts w:asciiTheme="minorHAnsi" w:hAnsiTheme="minorHAnsi" w:cs="Calibri"/>
          <w:color w:val="FF0000"/>
          <w:sz w:val="21"/>
          <w:szCs w:val="21"/>
        </w:rPr>
        <w:t>г.</w:t>
      </w:r>
    </w:p>
    <w:p w:rsidR="00A71AA5" w:rsidRDefault="00A71AA5" w:rsidP="00A71AA5">
      <w:pPr>
        <w:spacing w:before="80"/>
        <w:jc w:val="both"/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</w:pP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Стоимость: 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2</w:t>
      </w:r>
      <w:r w:rsidR="0047137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>75</w:t>
      </w:r>
      <w:r w:rsidRPr="00ED5704">
        <w:rPr>
          <w:rFonts w:asciiTheme="minorHAnsi" w:eastAsia="Times New Roman" w:hAnsiTheme="minorHAnsi" w:cs="Calibri"/>
          <w:b/>
          <w:bCs/>
          <w:color w:val="000000"/>
          <w:sz w:val="21"/>
          <w:szCs w:val="21"/>
          <w:lang w:eastAsia="ru-RU"/>
        </w:rPr>
        <w:t xml:space="preserve"> 000,00 руб.</w:t>
      </w:r>
      <w:r w:rsidRPr="00ED5704">
        <w:rPr>
          <w:rFonts w:asciiTheme="minorHAnsi" w:eastAsia="Times New Roman" w:hAnsiTheme="minorHAnsi" w:cs="Calibri"/>
          <w:color w:val="000000"/>
          <w:sz w:val="21"/>
          <w:szCs w:val="21"/>
          <w:lang w:eastAsia="ru-RU"/>
        </w:rPr>
        <w:t> (в т.ч. НДС)</w:t>
      </w:r>
    </w:p>
    <w:sectPr w:rsidR="00A71AA5" w:rsidSect="00CF0D64">
      <w:headerReference w:type="default" r:id="rId10"/>
      <w:footerReference w:type="default" r:id="rId11"/>
      <w:pgSz w:w="11906" w:h="16838" w:code="9"/>
      <w:pgMar w:top="1134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A53" w:rsidRDefault="007E3A53" w:rsidP="00DC158D">
      <w:pPr>
        <w:spacing w:after="0" w:line="240" w:lineRule="auto"/>
      </w:pPr>
      <w:r>
        <w:separator/>
      </w:r>
    </w:p>
  </w:endnote>
  <w:endnote w:type="continuationSeparator" w:id="0">
    <w:p w:rsidR="007E3A53" w:rsidRDefault="007E3A53" w:rsidP="00DC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58D" w:rsidRDefault="00B03B87">
    <w:pPr>
      <w:pStyle w:val="a7"/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5B9CD99E" wp14:editId="2B556C6C">
          <wp:simplePos x="0" y="0"/>
          <wp:positionH relativeFrom="margin">
            <wp:posOffset>432435</wp:posOffset>
          </wp:positionH>
          <wp:positionV relativeFrom="margin">
            <wp:posOffset>8667750</wp:posOffset>
          </wp:positionV>
          <wp:extent cx="5323205" cy="594995"/>
          <wp:effectExtent l="0" t="0" r="0" b="0"/>
          <wp:wrapSquare wrapText="bothSides"/>
          <wp:docPr id="2" name="Рисунок 9" descr="proestate_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9" descr="proestate_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9932"/>
                  <a:stretch>
                    <a:fillRect/>
                  </a:stretch>
                </pic:blipFill>
                <pic:spPr bwMode="auto">
                  <a:xfrm>
                    <a:off x="0" y="0"/>
                    <a:ext cx="532320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A53" w:rsidRDefault="007E3A53" w:rsidP="00DC158D">
      <w:pPr>
        <w:spacing w:after="0" w:line="240" w:lineRule="auto"/>
      </w:pPr>
      <w:r>
        <w:separator/>
      </w:r>
    </w:p>
  </w:footnote>
  <w:footnote w:type="continuationSeparator" w:id="0">
    <w:p w:rsidR="007E3A53" w:rsidRDefault="007E3A53" w:rsidP="00DC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61"/>
      <w:gridCol w:w="5096"/>
      <w:gridCol w:w="2181"/>
    </w:tblGrid>
    <w:tr w:rsidR="00DC158D" w:rsidRPr="00DC158D" w:rsidTr="004533F9">
      <w:tc>
        <w:tcPr>
          <w:tcW w:w="2376" w:type="dxa"/>
        </w:tcPr>
        <w:p w:rsidR="00B03B87" w:rsidRDefault="00B03B87" w:rsidP="004533F9">
          <w:pPr>
            <w:spacing w:after="0" w:line="240" w:lineRule="auto"/>
            <w:rPr>
              <w:noProof/>
              <w:sz w:val="18"/>
              <w:szCs w:val="18"/>
              <w:lang w:eastAsia="ru-RU"/>
            </w:rPr>
          </w:pPr>
          <w:r w:rsidRPr="00B03B87">
            <w:rPr>
              <w:noProof/>
              <w:sz w:val="18"/>
              <w:szCs w:val="18"/>
              <w:lang w:eastAsia="ru-RU"/>
            </w:rPr>
            <w:t>ОРГАНИЗАТОРЫ:</w:t>
          </w:r>
        </w:p>
        <w:p w:rsidR="004533F9" w:rsidRPr="00B03B87" w:rsidRDefault="004533F9" w:rsidP="004533F9">
          <w:pPr>
            <w:spacing w:after="0" w:line="240" w:lineRule="auto"/>
            <w:rPr>
              <w:noProof/>
              <w:sz w:val="18"/>
              <w:szCs w:val="18"/>
              <w:lang w:eastAsia="ru-RU"/>
            </w:rPr>
          </w:pPr>
        </w:p>
        <w:p w:rsidR="00B03B87" w:rsidRDefault="004533F9" w:rsidP="004533F9">
          <w:pPr>
            <w:tabs>
              <w:tab w:val="left" w:pos="1560"/>
            </w:tabs>
            <w:spacing w:after="0" w:line="240" w:lineRule="auto"/>
            <w:ind w:right="459"/>
            <w:jc w:val="center"/>
            <w:rPr>
              <w:noProof/>
              <w:lang w:val="en-US" w:eastAsia="ru-RU"/>
            </w:rPr>
          </w:pPr>
          <w:r>
            <w:rPr>
              <w:noProof/>
              <w:lang w:eastAsia="ru-RU"/>
            </w:rPr>
            <w:drawing>
              <wp:inline distT="0" distB="0" distL="0" distR="0" wp14:anchorId="75B44EC9" wp14:editId="213F6FFB">
                <wp:extent cx="971550" cy="323850"/>
                <wp:effectExtent l="0" t="0" r="0" b="0"/>
                <wp:docPr id="3" name="Рисунок 3" descr="D:\Sve\PROJECTS\PROEstate\PROESTATE2015\Конкурсы\TOBY AWARDS\boma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Sve\PROJECTS\PROEstate\PROESTATE2015\Конкурсы\TOBY AWARDS\boma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000" cy="3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03B87" w:rsidRPr="00B03B87" w:rsidRDefault="00B03B87" w:rsidP="004533F9">
          <w:pPr>
            <w:spacing w:after="0" w:line="240" w:lineRule="auto"/>
            <w:rPr>
              <w:noProof/>
              <w:sz w:val="16"/>
              <w:szCs w:val="16"/>
              <w:lang w:val="en-US" w:eastAsia="ru-RU"/>
            </w:rPr>
          </w:pPr>
        </w:p>
        <w:p w:rsidR="00DC158D" w:rsidRPr="00DC158D" w:rsidRDefault="00B03B87" w:rsidP="004533F9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19B7A682" wp14:editId="357B9727">
                <wp:extent cx="1133475" cy="180975"/>
                <wp:effectExtent l="0" t="0" r="9525" b="9525"/>
                <wp:docPr id="15" name="Рисунок 15" descr="N:\МЕРОПРИЯТИЯ\Логотипы ГУД и ПРОЕстейт\PROEstate_new_2012_без слогана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N:\МЕРОПРИЯТИЯ\Логотипы ГУД и ПРОЕстейт\PROEstate_new_2012_без слогана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DC158D" w:rsidRPr="00DC158D" w:rsidRDefault="004533F9" w:rsidP="00833880">
          <w:pPr>
            <w:spacing w:after="0" w:line="240" w:lineRule="auto"/>
            <w:jc w:val="center"/>
            <w:rPr>
              <w:rFonts w:cs="Arial"/>
              <w:bCs/>
              <w:iCs/>
            </w:rPr>
          </w:pPr>
          <w:r>
            <w:rPr>
              <w:rFonts w:cs="Arial"/>
              <w:bCs/>
              <w:iCs/>
              <w:noProof/>
              <w:lang w:eastAsia="ru-RU"/>
            </w:rPr>
            <w:drawing>
              <wp:inline distT="0" distB="0" distL="0" distR="0" wp14:anchorId="61628969" wp14:editId="1C3E5D9C">
                <wp:extent cx="2095500" cy="952030"/>
                <wp:effectExtent l="0" t="0" r="0" b="635"/>
                <wp:docPr id="1" name="Рисунок 1" descr="D:\Sve\PROJECTS\PROEstate\PROESTATE2015\Конкурсы\TOBY AWARDS\TOB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e\PROJECTS\PROEstate\PROESTATE2015\Конкурсы\TOBY AWARDS\TOB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0760" cy="954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C158D" w:rsidRPr="004533F9">
            <w:rPr>
              <w:rFonts w:cs="Arial"/>
              <w:bCs/>
              <w:iCs/>
            </w:rPr>
            <w:t xml:space="preserve"> </w:t>
          </w:r>
        </w:p>
        <w:p w:rsidR="00DC158D" w:rsidRPr="004533F9" w:rsidRDefault="004533F9" w:rsidP="00F1212A">
          <w:pPr>
            <w:spacing w:before="120" w:after="0" w:line="240" w:lineRule="auto"/>
            <w:jc w:val="center"/>
          </w:pPr>
          <w:r>
            <w:rPr>
              <w:rFonts w:cs="Arial"/>
              <w:bCs/>
              <w:iCs/>
              <w:lang w:val="en-US"/>
            </w:rPr>
            <w:t>TOBY</w:t>
          </w:r>
          <w:r w:rsidRPr="004533F9">
            <w:rPr>
              <w:rFonts w:cs="Arial"/>
              <w:bCs/>
              <w:iCs/>
            </w:rPr>
            <w:t xml:space="preserve"> </w:t>
          </w:r>
          <w:r>
            <w:rPr>
              <w:rFonts w:cs="Arial"/>
              <w:bCs/>
              <w:iCs/>
              <w:lang w:val="en-US"/>
            </w:rPr>
            <w:t>Awards</w:t>
          </w:r>
          <w:r w:rsidRPr="004533F9">
            <w:rPr>
              <w:rFonts w:cs="Arial"/>
              <w:bCs/>
              <w:iCs/>
            </w:rPr>
            <w:t xml:space="preserve"> 201</w:t>
          </w:r>
          <w:r w:rsidR="00F1212A">
            <w:rPr>
              <w:rFonts w:cs="Arial"/>
              <w:bCs/>
              <w:iCs/>
            </w:rPr>
            <w:t>7</w:t>
          </w:r>
          <w:r w:rsidRPr="004533F9">
            <w:rPr>
              <w:rFonts w:cs="Arial"/>
              <w:bCs/>
              <w:iCs/>
            </w:rPr>
            <w:t>-201</w:t>
          </w:r>
          <w:r w:rsidR="00F1212A">
            <w:rPr>
              <w:rFonts w:cs="Arial"/>
              <w:bCs/>
              <w:iCs/>
            </w:rPr>
            <w:t>8</w:t>
          </w:r>
          <w:r w:rsidRPr="004533F9">
            <w:rPr>
              <w:rFonts w:cs="Arial"/>
              <w:bCs/>
              <w:iCs/>
            </w:rPr>
            <w:t xml:space="preserve">. </w:t>
          </w:r>
          <w:r>
            <w:rPr>
              <w:rFonts w:cs="Arial"/>
              <w:bCs/>
              <w:iCs/>
            </w:rPr>
            <w:t>Выдающееся Здание Года</w:t>
          </w:r>
        </w:p>
      </w:tc>
      <w:tc>
        <w:tcPr>
          <w:tcW w:w="2233" w:type="dxa"/>
        </w:tcPr>
        <w:p w:rsid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8"/>
              <w:szCs w:val="18"/>
              <w:lang w:eastAsia="ru-RU"/>
            </w:rPr>
          </w:pPr>
          <w:r>
            <w:rPr>
              <w:noProof/>
              <w:sz w:val="18"/>
              <w:szCs w:val="18"/>
              <w:lang w:eastAsia="ru-RU"/>
            </w:rPr>
            <w:t>ПРИ ПОДДЕРЖКЕ</w:t>
          </w:r>
          <w:r w:rsidRPr="00B03B87">
            <w:rPr>
              <w:noProof/>
              <w:sz w:val="18"/>
              <w:szCs w:val="18"/>
              <w:lang w:eastAsia="ru-RU"/>
            </w:rPr>
            <w:t>:</w:t>
          </w:r>
        </w:p>
        <w:p w:rsidR="00B03B87" w:rsidRP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2"/>
              <w:szCs w:val="12"/>
              <w:lang w:eastAsia="ru-RU"/>
            </w:rPr>
          </w:pPr>
        </w:p>
        <w:p w:rsidR="00B03B87" w:rsidRPr="00B03B87" w:rsidRDefault="00B03B87" w:rsidP="00B03B87">
          <w:pPr>
            <w:spacing w:after="0" w:line="240" w:lineRule="auto"/>
            <w:ind w:firstLine="284"/>
            <w:jc w:val="right"/>
            <w:rPr>
              <w:noProof/>
              <w:sz w:val="18"/>
              <w:szCs w:val="18"/>
              <w:lang w:eastAsia="ru-RU"/>
            </w:rPr>
          </w:pPr>
        </w:p>
        <w:p w:rsidR="00DC158D" w:rsidRPr="00DC158D" w:rsidRDefault="00B03B87" w:rsidP="00B03B87">
          <w:pPr>
            <w:spacing w:after="0" w:line="240" w:lineRule="auto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1F99E2B2" wp14:editId="6D9A82E7">
                <wp:extent cx="895350" cy="571500"/>
                <wp:effectExtent l="0" t="0" r="0" b="0"/>
                <wp:docPr id="37" name="Рисунок 37" descr="D:\Sve\PROJECTS\FIABCI\Prix d'Excellence\Prix 2015\GUD_specia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7" descr="D:\Sve\PROJECTS\FIABCI\Prix d'Excellence\Prix 2015\GUD_specia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158D" w:rsidRPr="00DC158D" w:rsidRDefault="00DC158D" w:rsidP="00DC158D">
    <w:pPr>
      <w:pStyle w:val="a5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508"/>
    <w:multiLevelType w:val="hybridMultilevel"/>
    <w:tmpl w:val="A4281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A17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BC0F63"/>
    <w:multiLevelType w:val="hybridMultilevel"/>
    <w:tmpl w:val="AED2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64E0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8F327B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3D3C32"/>
    <w:multiLevelType w:val="hybridMultilevel"/>
    <w:tmpl w:val="31586B9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11F0D9E"/>
    <w:multiLevelType w:val="hybridMultilevel"/>
    <w:tmpl w:val="3CACE7A8"/>
    <w:lvl w:ilvl="0" w:tplc="C486C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2ACD"/>
    <w:multiLevelType w:val="hybridMultilevel"/>
    <w:tmpl w:val="2D04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DC18C2"/>
    <w:multiLevelType w:val="multilevel"/>
    <w:tmpl w:val="356E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0D35ED"/>
    <w:multiLevelType w:val="multilevel"/>
    <w:tmpl w:val="1758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1E4353"/>
    <w:multiLevelType w:val="multilevel"/>
    <w:tmpl w:val="2FC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927754"/>
    <w:multiLevelType w:val="hybridMultilevel"/>
    <w:tmpl w:val="3A56645C"/>
    <w:lvl w:ilvl="0" w:tplc="745EDAF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46669"/>
    <w:multiLevelType w:val="multilevel"/>
    <w:tmpl w:val="29262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79117B"/>
    <w:multiLevelType w:val="hybridMultilevel"/>
    <w:tmpl w:val="8C423980"/>
    <w:lvl w:ilvl="0" w:tplc="C486C5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E2985"/>
    <w:multiLevelType w:val="hybridMultilevel"/>
    <w:tmpl w:val="E3667026"/>
    <w:lvl w:ilvl="0" w:tplc="B86223CC">
      <w:start w:val="9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AB1ACE"/>
    <w:multiLevelType w:val="multilevel"/>
    <w:tmpl w:val="2EBC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5B23732"/>
    <w:multiLevelType w:val="multilevel"/>
    <w:tmpl w:val="85AA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D16A1B"/>
    <w:multiLevelType w:val="hybridMultilevel"/>
    <w:tmpl w:val="98963ED8"/>
    <w:lvl w:ilvl="0" w:tplc="C276AA7C">
      <w:start w:val="1"/>
      <w:numFmt w:val="decimal"/>
      <w:lvlText w:val="%1."/>
      <w:lvlJc w:val="left"/>
      <w:pPr>
        <w:ind w:left="2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702A57EE"/>
    <w:multiLevelType w:val="hybridMultilevel"/>
    <w:tmpl w:val="B66A9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84712"/>
    <w:multiLevelType w:val="hybridMultilevel"/>
    <w:tmpl w:val="7A7E94D4"/>
    <w:lvl w:ilvl="0" w:tplc="C276AA7C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E3259"/>
    <w:multiLevelType w:val="multilevel"/>
    <w:tmpl w:val="FC2E36EA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8"/>
  </w:num>
  <w:num w:numId="3">
    <w:abstractNumId w:val="9"/>
  </w:num>
  <w:num w:numId="4">
    <w:abstractNumId w:val="16"/>
  </w:num>
  <w:num w:numId="5">
    <w:abstractNumId w:val="15"/>
  </w:num>
  <w:num w:numId="6">
    <w:abstractNumId w:val="0"/>
  </w:num>
  <w:num w:numId="7">
    <w:abstractNumId w:val="3"/>
  </w:num>
  <w:num w:numId="8">
    <w:abstractNumId w:val="1"/>
  </w:num>
  <w:num w:numId="9">
    <w:abstractNumId w:val="20"/>
  </w:num>
  <w:num w:numId="10">
    <w:abstractNumId w:val="12"/>
  </w:num>
  <w:num w:numId="11">
    <w:abstractNumId w:val="11"/>
  </w:num>
  <w:num w:numId="12">
    <w:abstractNumId w:val="7"/>
  </w:num>
  <w:num w:numId="13">
    <w:abstractNumId w:val="5"/>
  </w:num>
  <w:num w:numId="14">
    <w:abstractNumId w:val="14"/>
  </w:num>
  <w:num w:numId="15">
    <w:abstractNumId w:val="19"/>
  </w:num>
  <w:num w:numId="16">
    <w:abstractNumId w:val="17"/>
  </w:num>
  <w:num w:numId="17">
    <w:abstractNumId w:val="2"/>
  </w:num>
  <w:num w:numId="18">
    <w:abstractNumId w:val="13"/>
  </w:num>
  <w:num w:numId="19">
    <w:abstractNumId w:val="6"/>
  </w:num>
  <w:num w:numId="20">
    <w:abstractNumId w:val="1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F9"/>
    <w:rsid w:val="00061FF3"/>
    <w:rsid w:val="000702BE"/>
    <w:rsid w:val="00102A34"/>
    <w:rsid w:val="00176775"/>
    <w:rsid w:val="00185C5C"/>
    <w:rsid w:val="001924C3"/>
    <w:rsid w:val="001B5F19"/>
    <w:rsid w:val="001E0869"/>
    <w:rsid w:val="001F5EEE"/>
    <w:rsid w:val="0022083D"/>
    <w:rsid w:val="002D283A"/>
    <w:rsid w:val="00347FB7"/>
    <w:rsid w:val="003C6DEA"/>
    <w:rsid w:val="003D7A92"/>
    <w:rsid w:val="003F651D"/>
    <w:rsid w:val="00431606"/>
    <w:rsid w:val="00446DB2"/>
    <w:rsid w:val="00451522"/>
    <w:rsid w:val="004533F9"/>
    <w:rsid w:val="00456746"/>
    <w:rsid w:val="00466A08"/>
    <w:rsid w:val="00471374"/>
    <w:rsid w:val="00477286"/>
    <w:rsid w:val="004A0075"/>
    <w:rsid w:val="00510035"/>
    <w:rsid w:val="00594642"/>
    <w:rsid w:val="005C7675"/>
    <w:rsid w:val="005F03F8"/>
    <w:rsid w:val="005F43DF"/>
    <w:rsid w:val="00601708"/>
    <w:rsid w:val="00653E8B"/>
    <w:rsid w:val="006A5B8F"/>
    <w:rsid w:val="00704FF9"/>
    <w:rsid w:val="007056E1"/>
    <w:rsid w:val="007270AA"/>
    <w:rsid w:val="00735686"/>
    <w:rsid w:val="00752939"/>
    <w:rsid w:val="007631D1"/>
    <w:rsid w:val="007C4487"/>
    <w:rsid w:val="007E3A53"/>
    <w:rsid w:val="00833880"/>
    <w:rsid w:val="008B3432"/>
    <w:rsid w:val="008D3FB2"/>
    <w:rsid w:val="00933F9E"/>
    <w:rsid w:val="00934D9C"/>
    <w:rsid w:val="009C1659"/>
    <w:rsid w:val="00A20792"/>
    <w:rsid w:val="00A71AA5"/>
    <w:rsid w:val="00A74E3B"/>
    <w:rsid w:val="00AE5005"/>
    <w:rsid w:val="00B03B87"/>
    <w:rsid w:val="00B12C38"/>
    <w:rsid w:val="00B37E7E"/>
    <w:rsid w:val="00B70C39"/>
    <w:rsid w:val="00B957D8"/>
    <w:rsid w:val="00BE0ACD"/>
    <w:rsid w:val="00C6200C"/>
    <w:rsid w:val="00C62A21"/>
    <w:rsid w:val="00C83646"/>
    <w:rsid w:val="00CB0E3C"/>
    <w:rsid w:val="00CF0D64"/>
    <w:rsid w:val="00CF261B"/>
    <w:rsid w:val="00D12105"/>
    <w:rsid w:val="00D37C14"/>
    <w:rsid w:val="00D64589"/>
    <w:rsid w:val="00D75664"/>
    <w:rsid w:val="00DC158D"/>
    <w:rsid w:val="00DE51FA"/>
    <w:rsid w:val="00E02752"/>
    <w:rsid w:val="00E636CA"/>
    <w:rsid w:val="00E76BA7"/>
    <w:rsid w:val="00ED2500"/>
    <w:rsid w:val="00ED5704"/>
    <w:rsid w:val="00EE3439"/>
    <w:rsid w:val="00F1212A"/>
    <w:rsid w:val="00F22A17"/>
    <w:rsid w:val="00F24586"/>
    <w:rsid w:val="00F50752"/>
    <w:rsid w:val="00F51214"/>
    <w:rsid w:val="00F92C85"/>
    <w:rsid w:val="00FB0448"/>
    <w:rsid w:val="00FC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29FCE"/>
  <w15:docId w15:val="{3ADF33FD-8C65-41B3-A0AA-004FB8BD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E3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5B8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33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ГУД"/>
    <w:basedOn w:val="a4"/>
    <w:autoRedefine/>
    <w:qFormat/>
    <w:rsid w:val="0022083D"/>
    <w:pPr>
      <w:shd w:val="clear" w:color="auto" w:fill="006600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styleId="a4">
    <w:name w:val="Normal (Web)"/>
    <w:basedOn w:val="a"/>
    <w:uiPriority w:val="99"/>
    <w:semiHidden/>
    <w:unhideWhenUsed/>
    <w:rsid w:val="006A5B8F"/>
    <w:rPr>
      <w:rFonts w:ascii="Times New Roman" w:hAnsi="Times New Roman"/>
      <w:sz w:val="24"/>
      <w:szCs w:val="24"/>
    </w:rPr>
  </w:style>
  <w:style w:type="paragraph" w:customStyle="1" w:styleId="Fiabci1">
    <w:name w:val="Fiabci1"/>
    <w:basedOn w:val="1"/>
    <w:link w:val="Fiabci10"/>
    <w:autoRedefine/>
    <w:qFormat/>
    <w:rsid w:val="006A5B8F"/>
    <w:pPr>
      <w:keepNext w:val="0"/>
      <w:keepLines w:val="0"/>
      <w:pBdr>
        <w:top w:val="single" w:sz="24" w:space="0" w:color="215868"/>
        <w:left w:val="single" w:sz="24" w:space="0" w:color="215868"/>
        <w:bottom w:val="single" w:sz="24" w:space="0" w:color="215868"/>
        <w:right w:val="single" w:sz="24" w:space="0" w:color="215868"/>
      </w:pBdr>
      <w:shd w:val="clear" w:color="auto" w:fill="215868"/>
      <w:spacing w:before="200"/>
    </w:pPr>
    <w:rPr>
      <w:rFonts w:ascii="Calibri" w:hAnsi="Calibri"/>
      <w:caps/>
      <w:color w:val="FFFFFF"/>
      <w:spacing w:val="15"/>
      <w:sz w:val="22"/>
      <w:szCs w:val="20"/>
    </w:rPr>
  </w:style>
  <w:style w:type="character" w:customStyle="1" w:styleId="10">
    <w:name w:val="Заголовок 1 Знак"/>
    <w:link w:val="1"/>
    <w:uiPriority w:val="9"/>
    <w:rsid w:val="006A5B8F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Fiabci10">
    <w:name w:val="Fiabci1 Знак"/>
    <w:link w:val="Fiabci1"/>
    <w:rsid w:val="006A5B8F"/>
    <w:rPr>
      <w:rFonts w:eastAsia="Times New Roman"/>
      <w:b/>
      <w:bCs/>
      <w:caps/>
      <w:color w:val="FFFFFF"/>
      <w:spacing w:val="15"/>
      <w:sz w:val="22"/>
      <w:shd w:val="clear" w:color="auto" w:fill="215868"/>
      <w:lang w:eastAsia="en-US"/>
    </w:rPr>
  </w:style>
  <w:style w:type="paragraph" w:customStyle="1" w:styleId="Fiabci3">
    <w:name w:val="Fiabci3"/>
    <w:basedOn w:val="1"/>
    <w:link w:val="Fiabci30"/>
    <w:autoRedefine/>
    <w:qFormat/>
    <w:rsid w:val="006A5B8F"/>
    <w:pPr>
      <w:keepNext w:val="0"/>
      <w:keepLines w:val="0"/>
      <w:spacing w:before="200"/>
    </w:pPr>
    <w:rPr>
      <w:rFonts w:ascii="Calibri" w:hAnsi="Calibri" w:cs="Calibri"/>
      <w:caps/>
      <w:color w:val="215868"/>
      <w:spacing w:val="15"/>
      <w:sz w:val="22"/>
      <w:szCs w:val="22"/>
    </w:rPr>
  </w:style>
  <w:style w:type="character" w:customStyle="1" w:styleId="Fiabci30">
    <w:name w:val="Fiabci3 Знак"/>
    <w:link w:val="Fiabci3"/>
    <w:rsid w:val="006A5B8F"/>
    <w:rPr>
      <w:rFonts w:eastAsia="Times New Roman" w:cs="Calibri"/>
      <w:b/>
      <w:bCs/>
      <w:caps/>
      <w:color w:val="215868"/>
      <w:spacing w:val="15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6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6A5B8F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6A5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B8F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A5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A5B8F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A5B8F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color15">
    <w:name w:val="color_15"/>
    <w:basedOn w:val="a0"/>
    <w:rsid w:val="006A5B8F"/>
  </w:style>
  <w:style w:type="character" w:customStyle="1" w:styleId="bold">
    <w:name w:val="bold"/>
    <w:basedOn w:val="a0"/>
    <w:rsid w:val="006A5B8F"/>
  </w:style>
  <w:style w:type="character" w:styleId="ac">
    <w:name w:val="Hyperlink"/>
    <w:unhideWhenUsed/>
    <w:rsid w:val="006A5B8F"/>
    <w:rPr>
      <w:color w:val="0000FF"/>
      <w:u w:val="single"/>
    </w:rPr>
  </w:style>
  <w:style w:type="table" w:styleId="ad">
    <w:name w:val="Table Grid"/>
    <w:basedOn w:val="a1"/>
    <w:uiPriority w:val="59"/>
    <w:rsid w:val="006A5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6A5B8F"/>
    <w:rPr>
      <w:b/>
      <w:bCs/>
    </w:rPr>
  </w:style>
  <w:style w:type="paragraph" w:customStyle="1" w:styleId="TOBY">
    <w:name w:val="Заголовок TOBY"/>
    <w:basedOn w:val="a4"/>
    <w:autoRedefine/>
    <w:qFormat/>
    <w:rsid w:val="00A74E3B"/>
    <w:pPr>
      <w:shd w:val="clear" w:color="auto" w:fill="003399"/>
      <w:spacing w:before="120" w:after="120" w:line="240" w:lineRule="auto"/>
    </w:pPr>
    <w:rPr>
      <w:rFonts w:ascii="Calibri" w:eastAsia="Times New Roman" w:hAnsi="Calibri"/>
      <w:b/>
      <w:color w:val="FFFFFF"/>
      <w:sz w:val="22"/>
      <w:lang w:eastAsia="ru-RU"/>
    </w:rPr>
  </w:style>
  <w:style w:type="paragraph" w:customStyle="1" w:styleId="11">
    <w:name w:val="Обычный1"/>
    <w:rsid w:val="006A5B8F"/>
    <w:rPr>
      <w:rFonts w:ascii="Times New Roman" w:eastAsia="Times New Roman" w:hAnsi="Times New Roman"/>
      <w:snapToGrid w:val="0"/>
    </w:rPr>
  </w:style>
  <w:style w:type="paragraph" w:styleId="3">
    <w:name w:val="Body Text Indent 3"/>
    <w:basedOn w:val="a"/>
    <w:link w:val="30"/>
    <w:rsid w:val="006A5B8F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A5B8F"/>
    <w:rPr>
      <w:rFonts w:ascii="Times New Roman" w:eastAsia="Times New Roman" w:hAnsi="Times New Roman"/>
      <w:sz w:val="16"/>
      <w:szCs w:val="16"/>
    </w:rPr>
  </w:style>
  <w:style w:type="character" w:styleId="af">
    <w:name w:val="Emphasis"/>
    <w:qFormat/>
    <w:rsid w:val="006A5B8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533F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2spantext">
    <w:name w:val="h2_span_text"/>
    <w:basedOn w:val="a0"/>
    <w:rsid w:val="004533F9"/>
  </w:style>
  <w:style w:type="character" w:styleId="af0">
    <w:name w:val="FollowedHyperlink"/>
    <w:basedOn w:val="a0"/>
    <w:uiPriority w:val="99"/>
    <w:semiHidden/>
    <w:unhideWhenUsed/>
    <w:rsid w:val="00F121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estate.ru/exp/tematicheskie-klaste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oestate.ru/exp/tematicheskie-klaster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ve\PROJECTS\FIABCI\Prix%20d'Excellence\Prix%202015\&#1047;&#1072;&#1103;&#1074;&#1082;&#1072;%20&#1085;&#1072;%20&#1091;&#1095;&#1072;&#1089;&#1090;&#1080;&#1077;%20&#1074;%20&#1082;&#1086;&#1085;&#1082;&#1091;&#1088;&#1089;&#1077;%20FIABCI%20Prix%20dExcellence%20201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E8316-7E0B-439A-BE7F-2FBFA69B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Заявка на участие в конкурсе FIABCI Prix dExcellence 2015</Template>
  <TotalTime>145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Links>
    <vt:vector size="30" baseType="variant">
      <vt:variant>
        <vt:i4>262168</vt:i4>
      </vt:variant>
      <vt:variant>
        <vt:i4>12</vt:i4>
      </vt:variant>
      <vt:variant>
        <vt:i4>0</vt:i4>
      </vt:variant>
      <vt:variant>
        <vt:i4>5</vt:i4>
      </vt:variant>
      <vt:variant>
        <vt:lpwstr>http://realty.dmir.ru/news/34554/</vt:lpwstr>
      </vt:variant>
      <vt:variant>
        <vt:lpwstr/>
      </vt:variant>
      <vt:variant>
        <vt:i4>983052</vt:i4>
      </vt:variant>
      <vt:variant>
        <vt:i4>9</vt:i4>
      </vt:variant>
      <vt:variant>
        <vt:i4>0</vt:i4>
      </vt:variant>
      <vt:variant>
        <vt:i4>5</vt:i4>
      </vt:variant>
      <vt:variant>
        <vt:lpwstr>http://rway.ru/russia/news/55129/</vt:lpwstr>
      </vt:variant>
      <vt:variant>
        <vt:lpwstr/>
      </vt:variant>
      <vt:variant>
        <vt:i4>6029404</vt:i4>
      </vt:variant>
      <vt:variant>
        <vt:i4>6</vt:i4>
      </vt:variant>
      <vt:variant>
        <vt:i4>0</vt:i4>
      </vt:variant>
      <vt:variant>
        <vt:i4>5</vt:i4>
      </vt:variant>
      <vt:variant>
        <vt:lpwstr>http://itar-tass.com/arhiv/675922</vt:lpwstr>
      </vt:variant>
      <vt:variant>
        <vt:lpwstr/>
      </vt:variant>
      <vt:variant>
        <vt:i4>1310802</vt:i4>
      </vt:variant>
      <vt:variant>
        <vt:i4>3</vt:i4>
      </vt:variant>
      <vt:variant>
        <vt:i4>0</vt:i4>
      </vt:variant>
      <vt:variant>
        <vt:i4>5</vt:i4>
      </vt:variant>
      <vt:variant>
        <vt:lpwstr>http://ria.ru/economy/20130911/962454749.html</vt:lpwstr>
      </vt:variant>
      <vt:variant>
        <vt:lpwstr/>
      </vt:variant>
      <vt:variant>
        <vt:i4>655410</vt:i4>
      </vt:variant>
      <vt:variant>
        <vt:i4>0</vt:i4>
      </vt:variant>
      <vt:variant>
        <vt:i4>0</vt:i4>
      </vt:variant>
      <vt:variant>
        <vt:i4>5</vt:i4>
      </vt:variant>
      <vt:variant>
        <vt:lpwstr>mailto:fiabci@proestate.ru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Kudryavtseva</dc:creator>
  <cp:lastModifiedBy>Пользователь Windows</cp:lastModifiedBy>
  <cp:revision>3</cp:revision>
  <cp:lastPrinted>2014-05-27T12:32:00Z</cp:lastPrinted>
  <dcterms:created xsi:type="dcterms:W3CDTF">2018-06-18T10:06:00Z</dcterms:created>
  <dcterms:modified xsi:type="dcterms:W3CDTF">2018-06-18T14:57:00Z</dcterms:modified>
</cp:coreProperties>
</file>